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2420" w14:textId="0011AF0E" w:rsidR="005213C6" w:rsidRPr="005213C6" w:rsidRDefault="001D13FA" w:rsidP="00AB08D0">
      <w:pPr>
        <w:rPr>
          <w:rFonts w:ascii="Open Sans" w:hAnsi="Open Sans" w:cs="Open Sans"/>
          <w:sz w:val="24"/>
          <w:szCs w:val="24"/>
          <w:u w:val="single"/>
        </w:rPr>
      </w:pPr>
      <w:bookmarkStart w:id="0" w:name="_Toc448745878"/>
      <w:bookmarkStart w:id="1" w:name="_Toc448754184"/>
      <w:bookmarkStart w:id="2" w:name="_Toc511315140"/>
      <w:bookmarkStart w:id="3" w:name="_Toc29910052"/>
      <w:bookmarkStart w:id="4" w:name="_Toc29910851"/>
      <w:bookmarkStart w:id="5" w:name="_Hlk30700452"/>
      <w:r w:rsidRPr="006628A5">
        <w:rPr>
          <w:rFonts w:ascii="Open Sans" w:hAnsi="Open Sans" w:cs="Open Sans"/>
          <w:sz w:val="24"/>
          <w:szCs w:val="24"/>
          <w:u w:val="single"/>
        </w:rPr>
        <w:t xml:space="preserve">Appendix 1 - Filtering and </w:t>
      </w:r>
      <w:r w:rsidRPr="005213C6">
        <w:rPr>
          <w:rFonts w:ascii="Open Sans" w:hAnsi="Open Sans" w:cs="Open Sans"/>
          <w:b/>
          <w:bCs/>
          <w:sz w:val="24"/>
          <w:szCs w:val="24"/>
          <w:u w:val="single"/>
        </w:rPr>
        <w:t>Monitoring</w:t>
      </w:r>
      <w:r w:rsidRPr="006628A5">
        <w:rPr>
          <w:rFonts w:ascii="Open Sans" w:hAnsi="Open Sans" w:cs="Open Sans"/>
          <w:sz w:val="24"/>
          <w:szCs w:val="24"/>
          <w:u w:val="single"/>
        </w:rPr>
        <w:t xml:space="preserve"> </w:t>
      </w:r>
      <w:r w:rsidR="006F5E44" w:rsidRPr="006628A5">
        <w:rPr>
          <w:rFonts w:ascii="Open Sans" w:hAnsi="Open Sans" w:cs="Open Sans"/>
          <w:sz w:val="24"/>
          <w:szCs w:val="24"/>
          <w:u w:val="single"/>
        </w:rPr>
        <w:t xml:space="preserve">Policy and </w:t>
      </w:r>
      <w:r w:rsidRPr="006628A5">
        <w:rPr>
          <w:rFonts w:ascii="Open Sans" w:hAnsi="Open Sans" w:cs="Open Sans"/>
          <w:sz w:val="24"/>
          <w:szCs w:val="24"/>
          <w:u w:val="single"/>
        </w:rPr>
        <w:t>Procedures</w:t>
      </w:r>
    </w:p>
    <w:p w14:paraId="33AA4E62" w14:textId="24C03865" w:rsidR="005213C6" w:rsidRDefault="008D3479" w:rsidP="005213C6">
      <w:pPr>
        <w:pStyle w:val="Heading3"/>
        <w:numPr>
          <w:ilvl w:val="1"/>
          <w:numId w:val="19"/>
        </w:numPr>
        <w:rPr>
          <w:rFonts w:ascii="Open Sans" w:hAnsi="Open Sans" w:cs="Open Sans"/>
          <w:sz w:val="22"/>
        </w:rPr>
      </w:pPr>
      <w:r w:rsidRPr="005213C6">
        <w:rPr>
          <w:rFonts w:ascii="Open Sans" w:hAnsi="Open Sans" w:cs="Open Sans"/>
          <w:sz w:val="22"/>
        </w:rPr>
        <w:t>Introduction</w:t>
      </w:r>
    </w:p>
    <w:p w14:paraId="22DEB1CB" w14:textId="77777777" w:rsidR="005213C6" w:rsidRPr="005213C6" w:rsidRDefault="005213C6" w:rsidP="005213C6"/>
    <w:p w14:paraId="3EE217BB" w14:textId="7247B94F" w:rsidR="005213C6" w:rsidRPr="005213C6" w:rsidRDefault="005213C6" w:rsidP="005213C6">
      <w:pPr>
        <w:spacing w:after="0"/>
        <w:rPr>
          <w:rFonts w:ascii="Open Sans" w:hAnsi="Open Sans" w:cs="Open Sans"/>
        </w:rPr>
      </w:pPr>
      <w:r w:rsidRPr="005213C6">
        <w:rPr>
          <w:rFonts w:ascii="Open Sans" w:eastAsia="Open Sans Light" w:hAnsi="Open Sans" w:cs="Open Sans"/>
          <w:color w:val="141414"/>
          <w:szCs w:val="20"/>
        </w:rPr>
        <w:t xml:space="preserve">Schools in England (and Wales) are required </w:t>
      </w:r>
      <w:r w:rsidRPr="005213C6">
        <w:rPr>
          <w:rFonts w:ascii="Open Sans" w:eastAsia="Segoe UI" w:hAnsi="Open Sans" w:cs="Open Sans"/>
          <w:color w:val="141414"/>
          <w:szCs w:val="20"/>
        </w:rPr>
        <w:fldChar w:fldCharType="begin"/>
      </w:r>
      <w:r w:rsidRPr="005213C6">
        <w:rPr>
          <w:rFonts w:ascii="Open Sans" w:eastAsia="Segoe UI" w:hAnsi="Open Sans" w:cs="Open Sans"/>
          <w:color w:val="141414"/>
          <w:szCs w:val="20"/>
        </w:rPr>
        <w:instrText>HYPERLINK "https://www.gov.uk/government/publications/prevent-duty-guidance"</w:instrText>
      </w:r>
      <w:r w:rsidRPr="005213C6">
        <w:rPr>
          <w:rFonts w:ascii="Open Sans" w:eastAsia="Segoe UI" w:hAnsi="Open Sans" w:cs="Open Sans"/>
          <w:color w:val="141414"/>
          <w:szCs w:val="20"/>
        </w:rPr>
      </w:r>
      <w:r w:rsidRPr="005213C6">
        <w:rPr>
          <w:rFonts w:ascii="Open Sans" w:eastAsia="Segoe UI" w:hAnsi="Open Sans" w:cs="Open Sans"/>
          <w:color w:val="141414"/>
          <w:szCs w:val="20"/>
        </w:rPr>
        <w:fldChar w:fldCharType="separate"/>
      </w:r>
      <w:r w:rsidRPr="005213C6">
        <w:rPr>
          <w:rStyle w:val="Hyperlink"/>
          <w:rFonts w:ascii="Open Sans" w:eastAsia="Segoe UI" w:hAnsi="Open Sans" w:cs="Open Sans"/>
          <w:szCs w:val="20"/>
        </w:rPr>
        <w:t>“</w:t>
      </w:r>
      <w:r w:rsidRPr="005213C6">
        <w:rPr>
          <w:rStyle w:val="Hyperlink"/>
          <w:rFonts w:ascii="Open Sans" w:eastAsia="Segoe UI" w:hAnsi="Open Sans" w:cs="Open Sans"/>
          <w:i/>
          <w:iCs/>
          <w:szCs w:val="20"/>
        </w:rPr>
        <w:t>to ensure children are safe from terrorist and extremist material when accessing the internet in school, including by est</w:t>
      </w:r>
      <w:r w:rsidRPr="005213C6">
        <w:rPr>
          <w:rStyle w:val="Hyperlink"/>
          <w:rFonts w:ascii="Open Sans" w:eastAsia="Segoe UI" w:hAnsi="Open Sans" w:cs="Open Sans"/>
          <w:i/>
          <w:iCs/>
          <w:szCs w:val="20"/>
        </w:rPr>
        <w:t>a</w:t>
      </w:r>
      <w:r w:rsidRPr="005213C6">
        <w:rPr>
          <w:rStyle w:val="Hyperlink"/>
          <w:rFonts w:ascii="Open Sans" w:eastAsia="Segoe UI" w:hAnsi="Open Sans" w:cs="Open Sans"/>
          <w:i/>
          <w:iCs/>
          <w:szCs w:val="20"/>
        </w:rPr>
        <w:t>blishing appropriate levels of filtering</w:t>
      </w:r>
      <w:r w:rsidRPr="005213C6">
        <w:rPr>
          <w:rStyle w:val="Hyperlink"/>
          <w:rFonts w:ascii="Open Sans" w:eastAsia="Segoe UI" w:hAnsi="Open Sans" w:cs="Open Sans"/>
        </w:rPr>
        <w:t>”</w:t>
      </w:r>
      <w:r w:rsidRPr="005213C6">
        <w:rPr>
          <w:rFonts w:ascii="Open Sans" w:eastAsia="Segoe UI" w:hAnsi="Open Sans" w:cs="Open Sans"/>
          <w:color w:val="141414"/>
          <w:szCs w:val="20"/>
        </w:rPr>
        <w:fldChar w:fldCharType="end"/>
      </w:r>
      <w:r w:rsidRPr="005213C6">
        <w:rPr>
          <w:rFonts w:ascii="Open Sans" w:eastAsia="Open Sans Light" w:hAnsi="Open Sans" w:cs="Open Sans"/>
          <w:color w:val="141414"/>
          <w:szCs w:val="20"/>
        </w:rPr>
        <w:t xml:space="preserve"> Furthermore, the Department for Education’s statutory guidance ‘</w:t>
      </w:r>
      <w:r w:rsidRPr="005213C6">
        <w:rPr>
          <w:rFonts w:ascii="Open Sans" w:eastAsia="Segoe UI" w:hAnsi="Open Sans" w:cs="Open Sans"/>
        </w:rPr>
        <w:t>Keeping Childre</w:t>
      </w:r>
      <w:r w:rsidRPr="005213C6">
        <w:rPr>
          <w:rFonts w:ascii="Open Sans" w:eastAsia="Segoe UI" w:hAnsi="Open Sans" w:cs="Open Sans"/>
        </w:rPr>
        <w:t>n</w:t>
      </w:r>
      <w:r w:rsidRPr="005213C6">
        <w:rPr>
          <w:rFonts w:ascii="Open Sans" w:eastAsia="Segoe UI" w:hAnsi="Open Sans" w:cs="Open Sans"/>
        </w:rPr>
        <w:t xml:space="preserve"> Safe in Education</w:t>
      </w:r>
      <w:r w:rsidRPr="005213C6">
        <w:rPr>
          <w:rFonts w:ascii="Open Sans" w:eastAsia="Open Sans Light" w:hAnsi="Open Sans" w:cs="Open Sans"/>
          <w:color w:val="141414"/>
          <w:szCs w:val="20"/>
        </w:rPr>
        <w:t xml:space="preserve">’ obliges schools and colleges in England to </w:t>
      </w:r>
      <w:hyperlink r:id="rId7" w:history="1">
        <w:r w:rsidRPr="005213C6">
          <w:rPr>
            <w:rStyle w:val="Hyperlink"/>
            <w:rFonts w:ascii="Open Sans" w:eastAsia="Open Sans Light" w:hAnsi="Open Sans" w:cs="Open Sans"/>
            <w:i/>
            <w:iCs/>
            <w:szCs w:val="20"/>
          </w:rPr>
          <w:t>“ensure appropriate filters and appropriate monitoring systems are in place and regularly review their effectiveness” and they “should be doing all that they reasonably can to li</w:t>
        </w:r>
        <w:r w:rsidRPr="005213C6">
          <w:rPr>
            <w:rStyle w:val="Hyperlink"/>
            <w:rFonts w:ascii="Open Sans" w:eastAsia="Open Sans Light" w:hAnsi="Open Sans" w:cs="Open Sans"/>
            <w:i/>
            <w:iCs/>
            <w:szCs w:val="20"/>
          </w:rPr>
          <w:t>m</w:t>
        </w:r>
        <w:r w:rsidRPr="005213C6">
          <w:rPr>
            <w:rStyle w:val="Hyperlink"/>
            <w:rFonts w:ascii="Open Sans" w:eastAsia="Open Sans Light" w:hAnsi="Open Sans" w:cs="Open Sans"/>
            <w:i/>
            <w:iCs/>
            <w:szCs w:val="20"/>
          </w:rPr>
          <w:t xml:space="preserve">it children’s exposure to the above risks from the school’s or </w:t>
        </w:r>
        <w:r w:rsidRPr="005213C6">
          <w:rPr>
            <w:rStyle w:val="Hyperlink"/>
            <w:rFonts w:ascii="Open Sans" w:eastAsia="Open Sans Light" w:hAnsi="Open Sans" w:cs="Open Sans"/>
            <w:i/>
            <w:iCs/>
            <w:szCs w:val="20"/>
          </w:rPr>
          <w:t>c</w:t>
        </w:r>
        <w:r w:rsidRPr="005213C6">
          <w:rPr>
            <w:rStyle w:val="Hyperlink"/>
            <w:rFonts w:ascii="Open Sans" w:eastAsia="Open Sans Light" w:hAnsi="Open Sans" w:cs="Open Sans"/>
            <w:i/>
            <w:iCs/>
            <w:szCs w:val="20"/>
          </w:rPr>
          <w:t>ollege’s IT</w:t>
        </w:r>
      </w:hyperlink>
      <w:r w:rsidRPr="005213C6">
        <w:rPr>
          <w:rFonts w:ascii="Open Sans" w:eastAsia="Open Sans Light" w:hAnsi="Open Sans" w:cs="Open Sans"/>
          <w:i/>
          <w:iCs/>
          <w:color w:val="141414"/>
          <w:szCs w:val="20"/>
        </w:rPr>
        <w:t>”</w:t>
      </w:r>
      <w:r w:rsidRPr="005213C6">
        <w:rPr>
          <w:rFonts w:ascii="Open Sans" w:eastAsia="Open Sans Light" w:hAnsi="Open Sans" w:cs="Open Sans"/>
          <w:color w:val="141414"/>
          <w:szCs w:val="20"/>
        </w:rPr>
        <w:t xml:space="preserve"> </w:t>
      </w:r>
      <w:r w:rsidRPr="005213C6">
        <w:rPr>
          <w:rFonts w:ascii="Open Sans" w:eastAsia="Open Sans Light" w:hAnsi="Open Sans" w:cs="Open Sans"/>
          <w:color w:val="141414"/>
          <w:szCs w:val="20"/>
        </w:rPr>
        <w:t>however, schools will need to “</w:t>
      </w:r>
      <w:r w:rsidRPr="005213C6">
        <w:rPr>
          <w:rFonts w:ascii="Open Sans" w:eastAsia="Open Sans Light" w:hAnsi="Open Sans" w:cs="Open Sans"/>
          <w:i/>
          <w:iCs/>
          <w:color w:val="141414"/>
          <w:szCs w:val="20"/>
        </w:rPr>
        <w:t>be careful that “over blocking” does not lead to unreasonable restrictions as to what children can be taught with regards to online teaching and safeguarding</w:t>
      </w:r>
      <w:r w:rsidRPr="005213C6">
        <w:rPr>
          <w:rFonts w:ascii="Open Sans" w:eastAsia="Open Sans Light" w:hAnsi="Open Sans" w:cs="Open Sans"/>
          <w:color w:val="141414"/>
          <w:szCs w:val="20"/>
        </w:rPr>
        <w:t>.”</w:t>
      </w:r>
    </w:p>
    <w:p w14:paraId="335787E7" w14:textId="77777777" w:rsidR="005213C6" w:rsidRPr="005213C6" w:rsidRDefault="005213C6" w:rsidP="005213C6">
      <w:pPr>
        <w:spacing w:after="0"/>
        <w:rPr>
          <w:rFonts w:ascii="Open Sans" w:hAnsi="Open Sans" w:cs="Open Sans"/>
        </w:rPr>
      </w:pPr>
    </w:p>
    <w:p w14:paraId="56169694" w14:textId="7DA80F15" w:rsidR="005213C6" w:rsidRPr="005213C6" w:rsidRDefault="005213C6" w:rsidP="005213C6">
      <w:pPr>
        <w:spacing w:after="0"/>
        <w:rPr>
          <w:rFonts w:ascii="Open Sans" w:eastAsia="Open Sans Light" w:hAnsi="Open Sans" w:cs="Open Sans"/>
          <w:color w:val="141414"/>
          <w:szCs w:val="20"/>
        </w:rPr>
      </w:pPr>
      <w:hyperlink r:id="rId8" w:history="1">
        <w:r w:rsidRPr="005213C6">
          <w:rPr>
            <w:rStyle w:val="Hyperlink"/>
            <w:rFonts w:ascii="Open Sans" w:eastAsia="Segoe UI" w:hAnsi="Open Sans" w:cs="Open Sans"/>
          </w:rPr>
          <w:t xml:space="preserve">Ofsted concluded as far back </w:t>
        </w:r>
        <w:r w:rsidRPr="005213C6">
          <w:rPr>
            <w:rStyle w:val="Hyperlink"/>
            <w:rFonts w:ascii="Open Sans" w:eastAsia="Segoe UI" w:hAnsi="Open Sans" w:cs="Open Sans"/>
          </w:rPr>
          <w:t>a</w:t>
        </w:r>
        <w:r w:rsidRPr="005213C6">
          <w:rPr>
            <w:rStyle w:val="Hyperlink"/>
            <w:rFonts w:ascii="Open Sans" w:eastAsia="Segoe UI" w:hAnsi="Open Sans" w:cs="Open Sans"/>
          </w:rPr>
          <w:t>s 2010</w:t>
        </w:r>
      </w:hyperlink>
      <w:r w:rsidRPr="005213C6">
        <w:rPr>
          <w:rFonts w:ascii="Open Sans" w:eastAsia="Open Sans Light" w:hAnsi="Open Sans" w:cs="Open Sans"/>
          <w:color w:val="141414"/>
          <w:szCs w:val="20"/>
        </w:rPr>
        <w:t xml:space="preserve"> that “Pupils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w:t>
      </w:r>
    </w:p>
    <w:p w14:paraId="3B9B836F" w14:textId="77777777" w:rsidR="005213C6" w:rsidRPr="005213C6" w:rsidRDefault="005213C6" w:rsidP="005213C6">
      <w:pPr>
        <w:spacing w:after="0"/>
        <w:rPr>
          <w:rFonts w:ascii="Open Sans" w:eastAsia="Open Sans Light" w:hAnsi="Open Sans" w:cs="Open Sans"/>
          <w:color w:val="141414"/>
          <w:szCs w:val="20"/>
        </w:rPr>
      </w:pPr>
    </w:p>
    <w:p w14:paraId="580E00BB" w14:textId="77777777" w:rsidR="005213C6" w:rsidRPr="005213C6" w:rsidRDefault="005213C6" w:rsidP="005213C6">
      <w:pPr>
        <w:spacing w:after="0"/>
        <w:rPr>
          <w:rFonts w:ascii="Open Sans" w:eastAsia="Open Sans Light" w:hAnsi="Open Sans" w:cs="Open Sans"/>
          <w:color w:val="141414"/>
          <w:szCs w:val="20"/>
        </w:rPr>
      </w:pPr>
      <w:r w:rsidRPr="005213C6">
        <w:rPr>
          <w:rFonts w:ascii="Open Sans" w:eastAsia="Open Sans Light" w:hAnsi="Open Sans" w:cs="Open Sans"/>
          <w:color w:val="141414"/>
          <w:szCs w:val="20"/>
        </w:rPr>
        <w:t xml:space="preserve">To further support schools and colleges in England, the </w:t>
      </w:r>
      <w:r w:rsidRPr="005213C6">
        <w:rPr>
          <w:rFonts w:ascii="Open Sans" w:hAnsi="Open Sans" w:cs="Open Sans"/>
        </w:rPr>
        <w:t xml:space="preserve">Department for Education published </w:t>
      </w:r>
      <w:hyperlink r:id="rId9" w:history="1">
        <w:r w:rsidRPr="005213C6">
          <w:rPr>
            <w:rStyle w:val="Hyperlink"/>
            <w:rFonts w:ascii="Open Sans" w:eastAsia="Segoe UI" w:hAnsi="Open Sans" w:cs="Open Sans"/>
          </w:rPr>
          <w:t>Digital and Technology standards</w:t>
        </w:r>
      </w:hyperlink>
      <w:r w:rsidRPr="005213C6">
        <w:rPr>
          <w:rFonts w:ascii="Open Sans" w:eastAsia="Open Sans Light" w:hAnsi="Open Sans" w:cs="Open Sans"/>
          <w:color w:val="141414"/>
          <w:szCs w:val="20"/>
        </w:rPr>
        <w:t xml:space="preserve">. </w:t>
      </w:r>
    </w:p>
    <w:p w14:paraId="3FE5AED0" w14:textId="77777777" w:rsidR="005213C6" w:rsidRDefault="005213C6" w:rsidP="008D3479"/>
    <w:p w14:paraId="4FEAB287" w14:textId="4066E095" w:rsidR="005213C6" w:rsidRDefault="005213C6" w:rsidP="005213C6">
      <w:pPr>
        <w:pStyle w:val="Heading3"/>
        <w:rPr>
          <w:rFonts w:ascii="Open Sans" w:hAnsi="Open Sans" w:cs="Open Sans"/>
          <w:sz w:val="22"/>
        </w:rPr>
      </w:pPr>
      <w:r w:rsidRPr="00FE74A3">
        <w:rPr>
          <w:rFonts w:ascii="Open Sans" w:hAnsi="Open Sans" w:cs="Open Sans"/>
          <w:sz w:val="22"/>
        </w:rPr>
        <w:t>1</w:t>
      </w:r>
      <w:r w:rsidRPr="005213C6">
        <w:rPr>
          <w:rFonts w:ascii="Open Sans" w:hAnsi="Open Sans" w:cs="Open Sans"/>
          <w:sz w:val="22"/>
        </w:rPr>
        <w:t>.</w:t>
      </w:r>
      <w:r>
        <w:rPr>
          <w:rFonts w:ascii="Open Sans" w:hAnsi="Open Sans" w:cs="Open Sans"/>
          <w:sz w:val="22"/>
        </w:rPr>
        <w:t>2</w:t>
      </w:r>
      <w:r w:rsidRPr="005213C6">
        <w:rPr>
          <w:rFonts w:ascii="Open Sans" w:hAnsi="Open Sans" w:cs="Open Sans"/>
          <w:sz w:val="22"/>
        </w:rPr>
        <w:t xml:space="preserve"> </w:t>
      </w:r>
      <w:r>
        <w:rPr>
          <w:rFonts w:ascii="Open Sans" w:hAnsi="Open Sans" w:cs="Open Sans"/>
          <w:sz w:val="22"/>
        </w:rPr>
        <w:t>Roles and Responsibilities</w:t>
      </w:r>
    </w:p>
    <w:p w14:paraId="17613D03" w14:textId="77777777" w:rsidR="005213C6" w:rsidRPr="005213C6" w:rsidRDefault="005213C6" w:rsidP="005213C6"/>
    <w:p w14:paraId="7E981454" w14:textId="6BAB6647" w:rsidR="00FE74A3" w:rsidRPr="00FE74A3" w:rsidRDefault="00CB799B" w:rsidP="00FE74A3">
      <w:r>
        <w:t xml:space="preserve">The school </w:t>
      </w:r>
      <w:r w:rsidRPr="00CB799B">
        <w:rPr>
          <w:i/>
          <w:iCs/>
          <w:color w:val="FF0000"/>
          <w:highlight w:val="yellow"/>
        </w:rPr>
        <w:t>and Trust</w:t>
      </w:r>
      <w:r>
        <w:rPr>
          <w:i/>
          <w:iCs/>
          <w:color w:val="FF0000"/>
        </w:rPr>
        <w:t xml:space="preserve"> (delete if not </w:t>
      </w:r>
      <w:proofErr w:type="gramStart"/>
      <w:r>
        <w:rPr>
          <w:i/>
          <w:iCs/>
          <w:color w:val="FF0000"/>
        </w:rPr>
        <w:t>applicable)</w:t>
      </w:r>
      <w:r w:rsidRPr="00CB799B">
        <w:rPr>
          <w:i/>
          <w:iCs/>
          <w:color w:val="FF0000"/>
        </w:rPr>
        <w:t xml:space="preserve"> </w:t>
      </w:r>
      <w:r w:rsidR="001D13FA" w:rsidRPr="00CB799B">
        <w:rPr>
          <w:color w:val="FF0000"/>
        </w:rPr>
        <w:t xml:space="preserve"> </w:t>
      </w:r>
      <w:r w:rsidR="001D13FA">
        <w:t>work</w:t>
      </w:r>
      <w:proofErr w:type="gramEnd"/>
      <w:r w:rsidR="001D13FA">
        <w:t xml:space="preserve"> in partnership with the IT service provider </w:t>
      </w:r>
      <w:r w:rsidR="001D13FA" w:rsidRPr="001D13FA">
        <w:rPr>
          <w:i/>
          <w:iCs/>
        </w:rPr>
        <w:t>(insert name of provider)</w:t>
      </w:r>
      <w:r w:rsidR="001D13FA">
        <w:t xml:space="preserve"> to ensure</w:t>
      </w:r>
      <w:r w:rsidR="008D3479" w:rsidRPr="003104D0">
        <w:t xml:space="preserve"> that the </w:t>
      </w:r>
      <w:r w:rsidR="008D3479" w:rsidRPr="001D13FA">
        <w:rPr>
          <w:iCs/>
        </w:rPr>
        <w:t>school infrastructure/network</w:t>
      </w:r>
      <w:r w:rsidR="008D3479" w:rsidRPr="003104D0">
        <w:t xml:space="preserve"> is as safe and secure as is reasonably possible</w:t>
      </w:r>
      <w:r w:rsidR="00FE74A3">
        <w:t>.</w:t>
      </w:r>
      <w:r w:rsidR="006628A5">
        <w:t xml:space="preserve"> </w:t>
      </w:r>
      <w:r w:rsidR="00FE74A3" w:rsidRPr="00FE74A3">
        <w:rPr>
          <w:rFonts w:eastAsia="Open Sans Light" w:cs="Open Sans Light"/>
          <w:szCs w:val="20"/>
        </w:rPr>
        <w:t xml:space="preserve">DfE Filtering Standards require that schools and colleges </w:t>
      </w:r>
      <w:r w:rsidR="00FE74A3" w:rsidRPr="00FE74A3">
        <w:rPr>
          <w:rFonts w:eastAsia="Open Sans Light" w:cs="Open Sans Light"/>
          <w:color w:val="0B0C0C"/>
          <w:szCs w:val="20"/>
        </w:rPr>
        <w:t>identify and assign roles and responsibilities to manage filtering and monitoring systems</w:t>
      </w:r>
      <w:r w:rsidR="00FE74A3" w:rsidRPr="00FE74A3">
        <w:rPr>
          <w:rFonts w:eastAsia="Open Sans Light" w:cs="Open Sans Light"/>
          <w:color w:val="0B0C0C"/>
          <w:szCs w:val="20"/>
        </w:rPr>
        <w:t>.</w:t>
      </w:r>
    </w:p>
    <w:tbl>
      <w:tblPr>
        <w:tblStyle w:val="TableGrid"/>
        <w:tblW w:w="0" w:type="auto"/>
        <w:tblLayout w:type="fixed"/>
        <w:tblLook w:val="06A0" w:firstRow="1" w:lastRow="0" w:firstColumn="1" w:lastColumn="0" w:noHBand="1" w:noVBand="1"/>
      </w:tblPr>
      <w:tblGrid>
        <w:gridCol w:w="2263"/>
        <w:gridCol w:w="5670"/>
        <w:gridCol w:w="2147"/>
      </w:tblGrid>
      <w:tr w:rsidR="00FE74A3" w:rsidRPr="003104D0" w14:paraId="30F3CAB8" w14:textId="77777777" w:rsidTr="00FE74A3">
        <w:trPr>
          <w:trHeight w:val="300"/>
        </w:trPr>
        <w:tc>
          <w:tcPr>
            <w:tcW w:w="2263" w:type="dxa"/>
          </w:tcPr>
          <w:p w14:paraId="102215C5" w14:textId="77777777" w:rsidR="00FE74A3" w:rsidRPr="00FE74A3" w:rsidRDefault="00FE74A3" w:rsidP="00A16B7B">
            <w:pPr>
              <w:rPr>
                <w:rFonts w:ascii="Open Sans" w:eastAsia="Open Sans Light" w:hAnsi="Open Sans" w:cs="Open Sans"/>
                <w:b/>
                <w:bCs/>
                <w:color w:val="000000" w:themeColor="text1"/>
                <w:szCs w:val="20"/>
              </w:rPr>
            </w:pPr>
            <w:r w:rsidRPr="00FE74A3">
              <w:rPr>
                <w:rFonts w:ascii="Open Sans" w:eastAsia="Open Sans Light" w:hAnsi="Open Sans" w:cs="Open Sans"/>
                <w:b/>
                <w:bCs/>
                <w:color w:val="000000" w:themeColor="text1"/>
                <w:szCs w:val="20"/>
              </w:rPr>
              <w:t>Role</w:t>
            </w:r>
          </w:p>
        </w:tc>
        <w:tc>
          <w:tcPr>
            <w:tcW w:w="5670" w:type="dxa"/>
          </w:tcPr>
          <w:p w14:paraId="06A9DE04" w14:textId="77777777" w:rsidR="00FE74A3" w:rsidRPr="00FE74A3" w:rsidRDefault="00FE74A3" w:rsidP="00A16B7B">
            <w:pPr>
              <w:spacing w:after="0" w:line="240" w:lineRule="auto"/>
              <w:jc w:val="left"/>
              <w:rPr>
                <w:rFonts w:ascii="Open Sans" w:eastAsia="Open Sans Light" w:hAnsi="Open Sans" w:cs="Open Sans"/>
                <w:b/>
                <w:bCs/>
                <w:color w:val="000000" w:themeColor="text1"/>
                <w:szCs w:val="20"/>
              </w:rPr>
            </w:pPr>
            <w:r w:rsidRPr="00FE74A3">
              <w:rPr>
                <w:rFonts w:ascii="Open Sans" w:eastAsia="Open Sans Light" w:hAnsi="Open Sans" w:cs="Open Sans"/>
                <w:b/>
                <w:bCs/>
                <w:color w:val="000000" w:themeColor="text1"/>
                <w:szCs w:val="20"/>
              </w:rPr>
              <w:t>Responsibility</w:t>
            </w:r>
          </w:p>
        </w:tc>
        <w:tc>
          <w:tcPr>
            <w:tcW w:w="2147" w:type="dxa"/>
          </w:tcPr>
          <w:p w14:paraId="3DB702D0" w14:textId="77777777" w:rsidR="00FE74A3" w:rsidRPr="00FE74A3" w:rsidRDefault="00FE74A3" w:rsidP="00A16B7B">
            <w:pPr>
              <w:rPr>
                <w:rFonts w:ascii="Open Sans" w:eastAsia="Times New Roman" w:hAnsi="Open Sans" w:cs="Open Sans"/>
                <w:b/>
                <w:bCs/>
                <w:color w:val="000000" w:themeColor="text1"/>
              </w:rPr>
            </w:pPr>
            <w:r w:rsidRPr="00FE74A3">
              <w:rPr>
                <w:rFonts w:ascii="Open Sans" w:eastAsia="Times New Roman" w:hAnsi="Open Sans" w:cs="Open Sans"/>
                <w:b/>
                <w:bCs/>
                <w:color w:val="000000" w:themeColor="text1"/>
              </w:rPr>
              <w:t>Name / Position</w:t>
            </w:r>
          </w:p>
        </w:tc>
      </w:tr>
      <w:tr w:rsidR="00FE74A3" w:rsidRPr="003104D0" w14:paraId="22E7423C" w14:textId="77777777" w:rsidTr="00FE74A3">
        <w:trPr>
          <w:trHeight w:val="594"/>
        </w:trPr>
        <w:tc>
          <w:tcPr>
            <w:tcW w:w="2263" w:type="dxa"/>
          </w:tcPr>
          <w:p w14:paraId="15E6553D" w14:textId="33C729B9" w:rsidR="00FE74A3" w:rsidRPr="00FE74A3" w:rsidRDefault="00FE74A3" w:rsidP="00A16B7B">
            <w:pPr>
              <w:rPr>
                <w:rFonts w:eastAsia="Open Sans Light" w:cs="Open Sans Light"/>
                <w:color w:val="000000" w:themeColor="text1"/>
                <w:szCs w:val="20"/>
              </w:rPr>
            </w:pPr>
            <w:r w:rsidRPr="003104D0">
              <w:rPr>
                <w:rFonts w:eastAsia="Open Sans Light" w:cs="Open Sans Light"/>
                <w:color w:val="000000" w:themeColor="text1"/>
                <w:szCs w:val="20"/>
              </w:rPr>
              <w:t>Responsible Governor</w:t>
            </w:r>
          </w:p>
        </w:tc>
        <w:tc>
          <w:tcPr>
            <w:tcW w:w="5670" w:type="dxa"/>
          </w:tcPr>
          <w:p w14:paraId="4060BF3B" w14:textId="77777777" w:rsidR="00FE74A3" w:rsidRPr="003104D0" w:rsidRDefault="00FE74A3" w:rsidP="00A16B7B">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Strategic responsibility for filtering and monitoring and need assurance that the standards are being met. </w:t>
            </w:r>
          </w:p>
        </w:tc>
        <w:tc>
          <w:tcPr>
            <w:tcW w:w="2147" w:type="dxa"/>
          </w:tcPr>
          <w:p w14:paraId="5A950B81" w14:textId="77777777" w:rsidR="00FE74A3" w:rsidRPr="003104D0" w:rsidRDefault="00FE74A3" w:rsidP="00A16B7B"/>
        </w:tc>
      </w:tr>
      <w:tr w:rsidR="00FE74A3" w:rsidRPr="003104D0" w14:paraId="2E4D5128" w14:textId="77777777" w:rsidTr="00FE74A3">
        <w:trPr>
          <w:trHeight w:val="300"/>
        </w:trPr>
        <w:tc>
          <w:tcPr>
            <w:tcW w:w="2263" w:type="dxa"/>
          </w:tcPr>
          <w:p w14:paraId="1CE4C0A1" w14:textId="77777777" w:rsidR="00FE74A3" w:rsidRPr="003104D0" w:rsidRDefault="00FE74A3" w:rsidP="00A16B7B">
            <w:pPr>
              <w:rPr>
                <w:rFonts w:eastAsia="Open Sans Light" w:cs="Open Sans Light"/>
                <w:color w:val="000000" w:themeColor="text1"/>
                <w:szCs w:val="20"/>
              </w:rPr>
            </w:pPr>
            <w:r w:rsidRPr="003104D0">
              <w:rPr>
                <w:rFonts w:eastAsia="Open Sans Light" w:cs="Open Sans Light"/>
                <w:color w:val="000000" w:themeColor="text1"/>
                <w:szCs w:val="20"/>
              </w:rPr>
              <w:t>Senior Leadership</w:t>
            </w:r>
          </w:p>
        </w:tc>
        <w:tc>
          <w:tcPr>
            <w:tcW w:w="5670" w:type="dxa"/>
          </w:tcPr>
          <w:p w14:paraId="0EBEA93F" w14:textId="77777777" w:rsidR="00FE74A3" w:rsidRPr="003104D0" w:rsidRDefault="00FE74A3" w:rsidP="00A16B7B">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Team Member Responsible for ensuring these standards are met and: </w:t>
            </w:r>
          </w:p>
          <w:p w14:paraId="436F97AD" w14:textId="77777777" w:rsidR="00FE74A3" w:rsidRPr="003104D0" w:rsidRDefault="00FE74A3" w:rsidP="00A16B7B">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procuring filtering and monitoring systems </w:t>
            </w:r>
          </w:p>
          <w:p w14:paraId="2B1A8DC2" w14:textId="77777777" w:rsidR="00FE74A3" w:rsidRPr="003104D0" w:rsidRDefault="00FE74A3" w:rsidP="00A16B7B">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documenting decisions on what is blocked or allowed and </w:t>
            </w:r>
            <w:proofErr w:type="gramStart"/>
            <w:r w:rsidRPr="003104D0">
              <w:rPr>
                <w:rFonts w:eastAsia="Open Sans Light" w:cs="Open Sans Light"/>
                <w:color w:val="000000" w:themeColor="text1"/>
                <w:szCs w:val="20"/>
              </w:rPr>
              <w:t>why</w:t>
            </w:r>
            <w:proofErr w:type="gramEnd"/>
            <w:r w:rsidRPr="003104D0">
              <w:rPr>
                <w:rFonts w:eastAsia="Open Sans Light" w:cs="Open Sans Light"/>
                <w:color w:val="000000" w:themeColor="text1"/>
                <w:szCs w:val="20"/>
              </w:rPr>
              <w:t xml:space="preserve"> </w:t>
            </w:r>
          </w:p>
          <w:p w14:paraId="34BD1103" w14:textId="77777777" w:rsidR="00FE74A3" w:rsidRPr="003104D0" w:rsidRDefault="00FE74A3" w:rsidP="00A16B7B">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reviewing the effectiveness of your provision </w:t>
            </w:r>
          </w:p>
          <w:p w14:paraId="54426925" w14:textId="77777777" w:rsidR="00FE74A3" w:rsidRPr="003104D0" w:rsidRDefault="00FE74A3" w:rsidP="00A16B7B">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overseeing reports </w:t>
            </w:r>
          </w:p>
          <w:p w14:paraId="12C88E1B" w14:textId="77777777" w:rsidR="00FE74A3" w:rsidRPr="003104D0" w:rsidRDefault="00FE74A3" w:rsidP="00A16B7B">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Ensure that all staff:  </w:t>
            </w:r>
          </w:p>
          <w:p w14:paraId="3300573C" w14:textId="77777777" w:rsidR="00FE74A3" w:rsidRPr="003104D0" w:rsidRDefault="00FE74A3" w:rsidP="00A16B7B">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understand their </w:t>
            </w:r>
            <w:proofErr w:type="gramStart"/>
            <w:r w:rsidRPr="003104D0">
              <w:rPr>
                <w:rFonts w:eastAsia="Open Sans Light" w:cs="Open Sans Light"/>
                <w:color w:val="000000" w:themeColor="text1"/>
                <w:szCs w:val="20"/>
              </w:rPr>
              <w:t>role</w:t>
            </w:r>
            <w:proofErr w:type="gramEnd"/>
            <w:r w:rsidRPr="003104D0">
              <w:rPr>
                <w:rFonts w:eastAsia="Open Sans Light" w:cs="Open Sans Light"/>
                <w:color w:val="000000" w:themeColor="text1"/>
                <w:szCs w:val="20"/>
              </w:rPr>
              <w:t xml:space="preserve"> </w:t>
            </w:r>
          </w:p>
          <w:p w14:paraId="2F1F5FD5" w14:textId="77777777" w:rsidR="00FE74A3" w:rsidRPr="003104D0" w:rsidRDefault="00FE74A3" w:rsidP="00A16B7B">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are appropriately </w:t>
            </w:r>
            <w:proofErr w:type="gramStart"/>
            <w:r w:rsidRPr="003104D0">
              <w:rPr>
                <w:rFonts w:eastAsia="Open Sans Light" w:cs="Open Sans Light"/>
                <w:color w:val="000000" w:themeColor="text1"/>
                <w:szCs w:val="20"/>
              </w:rPr>
              <w:t>trained</w:t>
            </w:r>
            <w:proofErr w:type="gramEnd"/>
            <w:r w:rsidRPr="003104D0">
              <w:rPr>
                <w:rFonts w:eastAsia="Open Sans Light" w:cs="Open Sans Light"/>
                <w:color w:val="000000" w:themeColor="text1"/>
                <w:szCs w:val="20"/>
              </w:rPr>
              <w:t xml:space="preserve">  </w:t>
            </w:r>
          </w:p>
          <w:p w14:paraId="61AC2959" w14:textId="77777777" w:rsidR="00FE74A3" w:rsidRPr="003104D0" w:rsidRDefault="00FE74A3" w:rsidP="00A16B7B">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follow policies, processes and </w:t>
            </w:r>
            <w:proofErr w:type="gramStart"/>
            <w:r w:rsidRPr="003104D0">
              <w:rPr>
                <w:rFonts w:eastAsia="Open Sans Light" w:cs="Open Sans Light"/>
                <w:color w:val="000000" w:themeColor="text1"/>
                <w:szCs w:val="20"/>
              </w:rPr>
              <w:t>procedures</w:t>
            </w:r>
            <w:proofErr w:type="gramEnd"/>
            <w:r w:rsidRPr="003104D0">
              <w:rPr>
                <w:rFonts w:eastAsia="Open Sans Light" w:cs="Open Sans Light"/>
                <w:color w:val="000000" w:themeColor="text1"/>
                <w:szCs w:val="20"/>
              </w:rPr>
              <w:t xml:space="preserve"> </w:t>
            </w:r>
          </w:p>
          <w:p w14:paraId="24BB134D" w14:textId="77777777" w:rsidR="00FE74A3" w:rsidRPr="003104D0" w:rsidRDefault="00FE74A3" w:rsidP="00A16B7B">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rPr>
              <w:t>act on reports and concerns</w:t>
            </w:r>
          </w:p>
        </w:tc>
        <w:tc>
          <w:tcPr>
            <w:tcW w:w="2147" w:type="dxa"/>
          </w:tcPr>
          <w:p w14:paraId="37E02DE4" w14:textId="77777777" w:rsidR="00FE74A3" w:rsidRPr="003104D0" w:rsidRDefault="00FE74A3" w:rsidP="00A16B7B"/>
        </w:tc>
      </w:tr>
      <w:tr w:rsidR="00FE74A3" w:rsidRPr="003104D0" w14:paraId="4776D346" w14:textId="77777777" w:rsidTr="00FE74A3">
        <w:trPr>
          <w:trHeight w:val="300"/>
        </w:trPr>
        <w:tc>
          <w:tcPr>
            <w:tcW w:w="2263" w:type="dxa"/>
          </w:tcPr>
          <w:p w14:paraId="672F3063" w14:textId="77777777" w:rsidR="00FE74A3" w:rsidRPr="003104D0" w:rsidRDefault="00FE74A3" w:rsidP="00A16B7B">
            <w:pPr>
              <w:rPr>
                <w:rFonts w:eastAsia="Open Sans Light" w:cs="Open Sans Light"/>
                <w:color w:val="000000" w:themeColor="text1"/>
                <w:szCs w:val="20"/>
              </w:rPr>
            </w:pPr>
            <w:r w:rsidRPr="003104D0">
              <w:rPr>
                <w:rFonts w:eastAsia="Open Sans Light" w:cs="Open Sans Light"/>
                <w:color w:val="000000" w:themeColor="text1"/>
                <w:szCs w:val="20"/>
              </w:rPr>
              <w:t>Designated Safeguarding Lead</w:t>
            </w:r>
          </w:p>
        </w:tc>
        <w:tc>
          <w:tcPr>
            <w:tcW w:w="5670" w:type="dxa"/>
          </w:tcPr>
          <w:p w14:paraId="18604366" w14:textId="4844DC56" w:rsidR="00FE74A3" w:rsidRPr="003104D0" w:rsidRDefault="00FE74A3" w:rsidP="00A16B7B">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Lead responsibility for safeguarding and online safety, </w:t>
            </w:r>
            <w:proofErr w:type="gramStart"/>
            <w:r w:rsidRPr="003104D0">
              <w:rPr>
                <w:rFonts w:eastAsia="Open Sans Light" w:cs="Open Sans Light"/>
                <w:color w:val="000000" w:themeColor="text1"/>
                <w:szCs w:val="20"/>
              </w:rPr>
              <w:t>which  include</w:t>
            </w:r>
            <w:r>
              <w:rPr>
                <w:rFonts w:eastAsia="Open Sans Light" w:cs="Open Sans Light"/>
                <w:color w:val="000000" w:themeColor="text1"/>
                <w:szCs w:val="20"/>
              </w:rPr>
              <w:t>s</w:t>
            </w:r>
            <w:proofErr w:type="gramEnd"/>
            <w:r w:rsidRPr="003104D0">
              <w:rPr>
                <w:rFonts w:eastAsia="Open Sans Light" w:cs="Open Sans Light"/>
                <w:color w:val="000000" w:themeColor="text1"/>
                <w:szCs w:val="20"/>
              </w:rPr>
              <w:t xml:space="preserve"> overseeing and acting on: </w:t>
            </w:r>
          </w:p>
          <w:p w14:paraId="40065614" w14:textId="77777777" w:rsidR="00FE74A3" w:rsidRPr="003104D0" w:rsidRDefault="00FE74A3" w:rsidP="00A16B7B">
            <w:pPr>
              <w:pStyle w:val="ListParagraph"/>
              <w:numPr>
                <w:ilvl w:val="0"/>
                <w:numId w:val="16"/>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filtering and monitoring reports </w:t>
            </w:r>
          </w:p>
          <w:p w14:paraId="4E2115AE" w14:textId="77777777" w:rsidR="00FE74A3" w:rsidRPr="003104D0" w:rsidRDefault="00FE74A3" w:rsidP="00A16B7B">
            <w:pPr>
              <w:pStyle w:val="ListParagraph"/>
              <w:numPr>
                <w:ilvl w:val="0"/>
                <w:numId w:val="16"/>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safeguarding concerns </w:t>
            </w:r>
          </w:p>
          <w:p w14:paraId="66499AF0" w14:textId="77777777" w:rsidR="00FE74A3" w:rsidRPr="003104D0" w:rsidRDefault="00FE74A3" w:rsidP="00A16B7B">
            <w:pPr>
              <w:pStyle w:val="ListParagraph"/>
              <w:numPr>
                <w:ilvl w:val="0"/>
                <w:numId w:val="16"/>
              </w:numPr>
              <w:spacing w:after="0" w:line="240" w:lineRule="auto"/>
              <w:jc w:val="left"/>
              <w:rPr>
                <w:rFonts w:eastAsia="Calibri" w:cs="Arial"/>
                <w:color w:val="000000" w:themeColor="text1"/>
                <w:szCs w:val="20"/>
              </w:rPr>
            </w:pPr>
            <w:r w:rsidRPr="003104D0">
              <w:rPr>
                <w:rFonts w:eastAsia="Open Sans Light" w:cs="Open Sans Light"/>
                <w:color w:val="000000" w:themeColor="text1"/>
              </w:rPr>
              <w:lastRenderedPageBreak/>
              <w:t>checks to filtering and monitoring systems</w:t>
            </w:r>
          </w:p>
        </w:tc>
        <w:tc>
          <w:tcPr>
            <w:tcW w:w="2147" w:type="dxa"/>
          </w:tcPr>
          <w:p w14:paraId="30C9C427" w14:textId="77777777" w:rsidR="00FE74A3" w:rsidRPr="003104D0" w:rsidRDefault="00FE74A3" w:rsidP="00A16B7B"/>
        </w:tc>
      </w:tr>
      <w:tr w:rsidR="00FE74A3" w:rsidRPr="003104D0" w14:paraId="6D5CCADE" w14:textId="77777777" w:rsidTr="00FE74A3">
        <w:trPr>
          <w:trHeight w:val="300"/>
        </w:trPr>
        <w:tc>
          <w:tcPr>
            <w:tcW w:w="2263" w:type="dxa"/>
          </w:tcPr>
          <w:p w14:paraId="34940CBB" w14:textId="77777777" w:rsidR="00FE74A3" w:rsidRPr="003104D0" w:rsidRDefault="00FE74A3" w:rsidP="00A16B7B">
            <w:pPr>
              <w:rPr>
                <w:rFonts w:eastAsia="Open Sans Light" w:cs="Open Sans Light"/>
                <w:color w:val="000000" w:themeColor="text1"/>
                <w:szCs w:val="20"/>
              </w:rPr>
            </w:pPr>
            <w:r w:rsidRPr="003104D0">
              <w:rPr>
                <w:rFonts w:eastAsia="Open Sans Light" w:cs="Open Sans Light"/>
                <w:color w:val="000000" w:themeColor="text1"/>
                <w:szCs w:val="20"/>
              </w:rPr>
              <w:t>IT Service Provider</w:t>
            </w:r>
          </w:p>
        </w:tc>
        <w:tc>
          <w:tcPr>
            <w:tcW w:w="5670" w:type="dxa"/>
          </w:tcPr>
          <w:p w14:paraId="2EB935C8" w14:textId="77777777" w:rsidR="00FE74A3" w:rsidRPr="003104D0" w:rsidRDefault="00FE74A3" w:rsidP="00A16B7B">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Technical responsibility for: </w:t>
            </w:r>
          </w:p>
          <w:p w14:paraId="1250F6F3" w14:textId="77777777" w:rsidR="00FE74A3" w:rsidRPr="003104D0" w:rsidRDefault="00FE74A3" w:rsidP="00A16B7B">
            <w:pPr>
              <w:pStyle w:val="ListParagraph"/>
              <w:numPr>
                <w:ilvl w:val="0"/>
                <w:numId w:val="15"/>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maintaining filtering and monitoring systems </w:t>
            </w:r>
          </w:p>
          <w:p w14:paraId="471E9215" w14:textId="77777777" w:rsidR="00FE74A3" w:rsidRPr="003104D0" w:rsidRDefault="00FE74A3" w:rsidP="00A16B7B">
            <w:pPr>
              <w:pStyle w:val="ListParagraph"/>
              <w:numPr>
                <w:ilvl w:val="0"/>
                <w:numId w:val="15"/>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providing filtering and monitoring reports </w:t>
            </w:r>
          </w:p>
          <w:p w14:paraId="7AD7063E" w14:textId="77777777" w:rsidR="00FE74A3" w:rsidRPr="003104D0" w:rsidRDefault="00FE74A3" w:rsidP="00A16B7B">
            <w:pPr>
              <w:pStyle w:val="ListParagraph"/>
              <w:numPr>
                <w:ilvl w:val="0"/>
                <w:numId w:val="15"/>
              </w:numPr>
              <w:spacing w:after="0" w:line="240" w:lineRule="auto"/>
              <w:jc w:val="left"/>
              <w:rPr>
                <w:rFonts w:eastAsia="Calibri" w:cs="Arial"/>
                <w:color w:val="000000" w:themeColor="text1"/>
                <w:szCs w:val="20"/>
              </w:rPr>
            </w:pPr>
            <w:r w:rsidRPr="003104D0">
              <w:rPr>
                <w:rFonts w:eastAsia="Open Sans Light" w:cs="Open Sans Light"/>
                <w:color w:val="000000" w:themeColor="text1"/>
              </w:rPr>
              <w:t>completing actions following concerns or checks to systems</w:t>
            </w:r>
          </w:p>
        </w:tc>
        <w:tc>
          <w:tcPr>
            <w:tcW w:w="2147" w:type="dxa"/>
          </w:tcPr>
          <w:p w14:paraId="261777D4" w14:textId="77777777" w:rsidR="00FE74A3" w:rsidRPr="003104D0" w:rsidRDefault="00FE74A3" w:rsidP="00A16B7B"/>
        </w:tc>
      </w:tr>
      <w:tr w:rsidR="00FE74A3" w:rsidRPr="003104D0" w14:paraId="099841FB" w14:textId="77777777" w:rsidTr="00FE74A3">
        <w:trPr>
          <w:trHeight w:val="300"/>
        </w:trPr>
        <w:tc>
          <w:tcPr>
            <w:tcW w:w="2263" w:type="dxa"/>
          </w:tcPr>
          <w:p w14:paraId="6AF48EB0" w14:textId="1F7F8B01" w:rsidR="00FE74A3" w:rsidRPr="006628A5" w:rsidRDefault="00FE74A3" w:rsidP="00FE74A3">
            <w:pPr>
              <w:rPr>
                <w:rFonts w:eastAsia="Open Sans Light" w:cs="Open Sans Light"/>
                <w:color w:val="000000" w:themeColor="text1"/>
                <w:sz w:val="16"/>
                <w:szCs w:val="16"/>
              </w:rPr>
            </w:pPr>
            <w:r w:rsidRPr="006628A5">
              <w:rPr>
                <w:rFonts w:eastAsia="Open Sans Light" w:cs="Open Sans Light"/>
                <w:color w:val="000000" w:themeColor="text1"/>
                <w:sz w:val="16"/>
                <w:szCs w:val="16"/>
              </w:rPr>
              <w:t>All staff</w:t>
            </w:r>
            <w:r w:rsidRPr="006628A5">
              <w:rPr>
                <w:rFonts w:eastAsia="Open Sans Light" w:cs="Open Sans Light"/>
                <w:color w:val="000000" w:themeColor="text1"/>
                <w:sz w:val="16"/>
                <w:szCs w:val="16"/>
              </w:rPr>
              <w:t xml:space="preserve"> </w:t>
            </w:r>
            <w:r w:rsidRPr="006628A5">
              <w:rPr>
                <w:rFonts w:eastAsia="Open Sans Light" w:cs="Open Sans Light"/>
                <w:color w:val="0B0C0C"/>
                <w:sz w:val="16"/>
                <w:szCs w:val="16"/>
              </w:rPr>
              <w:t>need to be aware of reporting mechanisms</w:t>
            </w:r>
            <w:r w:rsidRPr="006628A5">
              <w:rPr>
                <w:rFonts w:eastAsia="Open Sans Light" w:cs="Open Sans Light"/>
                <w:color w:val="0B0C0C"/>
                <w:sz w:val="16"/>
                <w:szCs w:val="16"/>
              </w:rPr>
              <w:t xml:space="preserve"> </w:t>
            </w:r>
            <w:r w:rsidRPr="006628A5">
              <w:rPr>
                <w:rFonts w:eastAsia="Open Sans Light" w:cs="Open Sans Light"/>
                <w:color w:val="0B0C0C"/>
                <w:sz w:val="16"/>
                <w:szCs w:val="16"/>
              </w:rPr>
              <w:t>for safeguarding and technical concerns. They should report if:  </w:t>
            </w:r>
          </w:p>
          <w:p w14:paraId="4312EC53" w14:textId="77777777" w:rsidR="00FE74A3" w:rsidRPr="003104D0" w:rsidRDefault="00FE74A3" w:rsidP="00A16B7B">
            <w:pPr>
              <w:rPr>
                <w:rFonts w:eastAsia="Open Sans Light" w:cs="Open Sans Light"/>
                <w:color w:val="000000" w:themeColor="text1"/>
                <w:szCs w:val="20"/>
              </w:rPr>
            </w:pPr>
          </w:p>
        </w:tc>
        <w:tc>
          <w:tcPr>
            <w:tcW w:w="5670" w:type="dxa"/>
          </w:tcPr>
          <w:p w14:paraId="480105B1" w14:textId="77777777" w:rsidR="00FE74A3" w:rsidRPr="003104D0" w:rsidRDefault="00FE74A3" w:rsidP="00A16B7B">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witness or suspect unsuitable material has been </w:t>
            </w:r>
            <w:proofErr w:type="gramStart"/>
            <w:r w:rsidRPr="003104D0">
              <w:rPr>
                <w:rFonts w:eastAsia="Open Sans Light" w:cs="Open Sans Light"/>
                <w:color w:val="0B0C0C"/>
              </w:rPr>
              <w:t>accessed</w:t>
            </w:r>
            <w:proofErr w:type="gramEnd"/>
            <w:r w:rsidRPr="003104D0">
              <w:rPr>
                <w:rFonts w:eastAsia="Open Sans Light" w:cs="Open Sans Light"/>
                <w:color w:val="0B0C0C"/>
              </w:rPr>
              <w:t> </w:t>
            </w:r>
          </w:p>
          <w:p w14:paraId="6A443376" w14:textId="77777777" w:rsidR="00FE74A3" w:rsidRPr="003104D0" w:rsidRDefault="00FE74A3" w:rsidP="00A16B7B">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can access unsuitable </w:t>
            </w:r>
            <w:proofErr w:type="gramStart"/>
            <w:r w:rsidRPr="003104D0">
              <w:rPr>
                <w:rFonts w:eastAsia="Open Sans Light" w:cs="Open Sans Light"/>
                <w:color w:val="0B0C0C"/>
              </w:rPr>
              <w:t>material</w:t>
            </w:r>
            <w:proofErr w:type="gramEnd"/>
            <w:r w:rsidRPr="003104D0">
              <w:rPr>
                <w:rFonts w:eastAsia="Open Sans Light" w:cs="Open Sans Light"/>
                <w:color w:val="0B0C0C"/>
              </w:rPr>
              <w:t>  </w:t>
            </w:r>
          </w:p>
          <w:p w14:paraId="55771FBD" w14:textId="77777777" w:rsidR="00FE74A3" w:rsidRPr="003104D0" w:rsidRDefault="00FE74A3" w:rsidP="00A16B7B">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are teaching topics which could create unusual activity on the filtering </w:t>
            </w:r>
            <w:proofErr w:type="gramStart"/>
            <w:r w:rsidRPr="003104D0">
              <w:rPr>
                <w:rFonts w:eastAsia="Open Sans Light" w:cs="Open Sans Light"/>
                <w:color w:val="0B0C0C"/>
              </w:rPr>
              <w:t>logs</w:t>
            </w:r>
            <w:proofErr w:type="gramEnd"/>
            <w:r w:rsidRPr="003104D0">
              <w:rPr>
                <w:rFonts w:eastAsia="Open Sans Light" w:cs="Open Sans Light"/>
                <w:color w:val="0B0C0C"/>
              </w:rPr>
              <w:t> </w:t>
            </w:r>
          </w:p>
          <w:p w14:paraId="560988C0" w14:textId="77777777" w:rsidR="00FE74A3" w:rsidRPr="003104D0" w:rsidRDefault="00FE74A3" w:rsidP="00A16B7B">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there is failure in the software or abuse of the </w:t>
            </w:r>
            <w:proofErr w:type="gramStart"/>
            <w:r w:rsidRPr="003104D0">
              <w:rPr>
                <w:rFonts w:eastAsia="Open Sans Light" w:cs="Open Sans Light"/>
                <w:color w:val="0B0C0C"/>
              </w:rPr>
              <w:t>system</w:t>
            </w:r>
            <w:proofErr w:type="gramEnd"/>
            <w:r w:rsidRPr="003104D0">
              <w:rPr>
                <w:rFonts w:eastAsia="Open Sans Light" w:cs="Open Sans Light"/>
                <w:color w:val="0B0C0C"/>
              </w:rPr>
              <w:t> </w:t>
            </w:r>
          </w:p>
          <w:p w14:paraId="46D00797" w14:textId="77777777" w:rsidR="00FE74A3" w:rsidRPr="003104D0" w:rsidRDefault="00FE74A3" w:rsidP="00A16B7B">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there are perceived unreasonable restrictions that affect teaching and learning or administrative </w:t>
            </w:r>
            <w:proofErr w:type="gramStart"/>
            <w:r w:rsidRPr="003104D0">
              <w:rPr>
                <w:rFonts w:eastAsia="Open Sans Light" w:cs="Open Sans Light"/>
                <w:color w:val="0B0C0C"/>
              </w:rPr>
              <w:t>tasks</w:t>
            </w:r>
            <w:proofErr w:type="gramEnd"/>
            <w:r w:rsidRPr="003104D0">
              <w:rPr>
                <w:rFonts w:eastAsia="Open Sans Light" w:cs="Open Sans Light"/>
                <w:color w:val="0B0C0C"/>
              </w:rPr>
              <w:t> </w:t>
            </w:r>
          </w:p>
          <w:p w14:paraId="35BFFD87" w14:textId="77777777" w:rsidR="00FE74A3" w:rsidRPr="003104D0" w:rsidRDefault="00FE74A3" w:rsidP="00A16B7B">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notice abbreviations or misspellings that allow access to restricted </w:t>
            </w:r>
            <w:proofErr w:type="gramStart"/>
            <w:r w:rsidRPr="003104D0">
              <w:rPr>
                <w:rFonts w:eastAsia="Open Sans Light" w:cs="Open Sans Light"/>
                <w:color w:val="0B0C0C"/>
              </w:rPr>
              <w:t>material</w:t>
            </w:r>
            <w:proofErr w:type="gramEnd"/>
          </w:p>
          <w:p w14:paraId="216DFD6F" w14:textId="77777777" w:rsidR="00FE74A3" w:rsidRPr="003104D0" w:rsidRDefault="00FE74A3" w:rsidP="00A16B7B">
            <w:pPr>
              <w:spacing w:after="0" w:line="240" w:lineRule="auto"/>
              <w:jc w:val="left"/>
              <w:rPr>
                <w:rFonts w:eastAsia="Open Sans Light" w:cs="Open Sans Light"/>
                <w:color w:val="000000" w:themeColor="text1"/>
                <w:szCs w:val="20"/>
              </w:rPr>
            </w:pPr>
          </w:p>
        </w:tc>
        <w:tc>
          <w:tcPr>
            <w:tcW w:w="2147" w:type="dxa"/>
            <w:shd w:val="clear" w:color="auto" w:fill="A6A6A6" w:themeFill="background1" w:themeFillShade="A6"/>
          </w:tcPr>
          <w:p w14:paraId="13A0598D" w14:textId="77777777" w:rsidR="00FE74A3" w:rsidRPr="003104D0" w:rsidRDefault="00FE74A3" w:rsidP="00A16B7B">
            <w:pPr>
              <w:spacing w:before="300" w:after="300"/>
            </w:pPr>
          </w:p>
        </w:tc>
      </w:tr>
    </w:tbl>
    <w:p w14:paraId="19D97FDD" w14:textId="77777777" w:rsidR="00FE74A3" w:rsidRDefault="00FE74A3" w:rsidP="00FE74A3"/>
    <w:p w14:paraId="58ED4204" w14:textId="6901F454" w:rsidR="006628A5" w:rsidRDefault="00FE74A3" w:rsidP="008D3479">
      <w:pPr>
        <w:spacing w:after="0"/>
        <w:rPr>
          <w:rFonts w:eastAsia="Calibri" w:cs="Arial"/>
          <w:b/>
          <w:bCs/>
          <w:iCs/>
          <w:color w:val="000000" w:themeColor="text1"/>
          <w:sz w:val="22"/>
          <w:lang w:val="x-none" w:eastAsia="x-none"/>
        </w:rPr>
      </w:pPr>
      <w:r w:rsidRPr="005213C6">
        <w:rPr>
          <w:rFonts w:eastAsia="Calibri" w:cs="Arial"/>
          <w:b/>
          <w:bCs/>
          <w:iCs/>
          <w:color w:val="000000" w:themeColor="text1"/>
          <w:sz w:val="22"/>
          <w:lang w:val="x-none" w:eastAsia="x-none"/>
        </w:rPr>
        <w:t>1.</w:t>
      </w:r>
      <w:r w:rsidR="005213C6" w:rsidRPr="005213C6">
        <w:rPr>
          <w:rFonts w:eastAsia="Calibri" w:cs="Arial"/>
          <w:b/>
          <w:bCs/>
          <w:iCs/>
          <w:color w:val="000000" w:themeColor="text1"/>
          <w:sz w:val="22"/>
          <w:lang w:val="x-none" w:eastAsia="x-none"/>
        </w:rPr>
        <w:t>3</w:t>
      </w:r>
      <w:r w:rsidRPr="005213C6">
        <w:rPr>
          <w:rFonts w:eastAsia="Calibri" w:cs="Arial"/>
          <w:b/>
          <w:bCs/>
          <w:iCs/>
          <w:color w:val="000000" w:themeColor="text1"/>
          <w:sz w:val="22"/>
          <w:lang w:val="x-none" w:eastAsia="x-none"/>
        </w:rPr>
        <w:t xml:space="preserve"> Policy statement</w:t>
      </w:r>
    </w:p>
    <w:p w14:paraId="583E1861" w14:textId="77777777" w:rsidR="005213C6" w:rsidRPr="005213C6" w:rsidRDefault="005213C6" w:rsidP="008D3479">
      <w:pPr>
        <w:spacing w:after="0"/>
        <w:rPr>
          <w:rFonts w:eastAsia="Calibri" w:cs="Arial"/>
          <w:b/>
          <w:bCs/>
          <w:iCs/>
          <w:color w:val="000000" w:themeColor="text1"/>
          <w:sz w:val="22"/>
          <w:lang w:val="x-none" w:eastAsia="x-none"/>
        </w:rPr>
      </w:pPr>
    </w:p>
    <w:p w14:paraId="0A35B300" w14:textId="77777777" w:rsidR="006F5E44" w:rsidRPr="005213C6" w:rsidRDefault="006F5E44" w:rsidP="006F5E44">
      <w:pPr>
        <w:pStyle w:val="ListParagraph"/>
        <w:numPr>
          <w:ilvl w:val="0"/>
          <w:numId w:val="4"/>
        </w:numPr>
        <w:spacing w:after="0"/>
        <w:rPr>
          <w:iCs/>
          <w:color w:val="000000" w:themeColor="text1"/>
        </w:rPr>
      </w:pPr>
      <w:r w:rsidRPr="005213C6">
        <w:rPr>
          <w:iCs/>
          <w:color w:val="000000" w:themeColor="text1"/>
        </w:rPr>
        <w:t xml:space="preserve">There is a filtering and monitoring system in place that safeguards staff and learners by blocking harmful, </w:t>
      </w:r>
      <w:proofErr w:type="gramStart"/>
      <w:r w:rsidRPr="005213C6">
        <w:rPr>
          <w:iCs/>
          <w:color w:val="000000" w:themeColor="text1"/>
        </w:rPr>
        <w:t>illegal</w:t>
      </w:r>
      <w:proofErr w:type="gramEnd"/>
      <w:r w:rsidRPr="005213C6">
        <w:rPr>
          <w:iCs/>
          <w:color w:val="000000" w:themeColor="text1"/>
        </w:rPr>
        <w:t xml:space="preserve"> and inappropriate content. </w:t>
      </w:r>
    </w:p>
    <w:p w14:paraId="4920AAE4" w14:textId="77777777" w:rsidR="006F5E44" w:rsidRPr="005213C6" w:rsidRDefault="006F5E44" w:rsidP="006F5E44">
      <w:pPr>
        <w:pStyle w:val="ListParagraph"/>
        <w:numPr>
          <w:ilvl w:val="0"/>
          <w:numId w:val="4"/>
        </w:numPr>
        <w:spacing w:after="0"/>
        <w:rPr>
          <w:iCs/>
          <w:color w:val="000000" w:themeColor="text1"/>
        </w:rPr>
      </w:pPr>
      <w:r w:rsidRPr="005213C6">
        <w:rPr>
          <w:iCs/>
          <w:color w:val="000000" w:themeColor="text1"/>
        </w:rPr>
        <w:t xml:space="preserve">There is a monitoring system that enables the prompt investigation of a potential safeguarding </w:t>
      </w:r>
      <w:proofErr w:type="gramStart"/>
      <w:r w:rsidRPr="005213C6">
        <w:rPr>
          <w:iCs/>
          <w:color w:val="000000" w:themeColor="text1"/>
        </w:rPr>
        <w:t>incident</w:t>
      </w:r>
      <w:proofErr w:type="gramEnd"/>
      <w:r w:rsidRPr="005213C6">
        <w:rPr>
          <w:iCs/>
          <w:color w:val="000000" w:themeColor="text1"/>
        </w:rPr>
        <w:t xml:space="preserve"> and outcomes are logged. </w:t>
      </w:r>
    </w:p>
    <w:p w14:paraId="0548C6E5" w14:textId="77777777" w:rsidR="006F5E44" w:rsidRPr="005213C6" w:rsidRDefault="006F5E44" w:rsidP="006F5E44">
      <w:pPr>
        <w:pStyle w:val="ListParagraph"/>
        <w:numPr>
          <w:ilvl w:val="0"/>
          <w:numId w:val="4"/>
        </w:numPr>
        <w:spacing w:after="0"/>
        <w:rPr>
          <w:iCs/>
          <w:color w:val="000000" w:themeColor="text1"/>
        </w:rPr>
      </w:pPr>
      <w:r w:rsidRPr="005213C6">
        <w:rPr>
          <w:iCs/>
          <w:color w:val="000000" w:themeColor="text1"/>
        </w:rPr>
        <w:t>Roles and responsibilities for the management of filtering and monitoring systems have been defined and allocated.</w:t>
      </w:r>
    </w:p>
    <w:p w14:paraId="120D05D0" w14:textId="77777777" w:rsidR="006F5E44" w:rsidRPr="005213C6" w:rsidRDefault="006F5E44" w:rsidP="006F5E44">
      <w:pPr>
        <w:pStyle w:val="ListParagraph"/>
        <w:numPr>
          <w:ilvl w:val="0"/>
          <w:numId w:val="4"/>
        </w:numPr>
        <w:spacing w:after="0"/>
        <w:rPr>
          <w:iCs/>
          <w:color w:val="000000" w:themeColor="text1"/>
        </w:rPr>
      </w:pPr>
      <w:r w:rsidRPr="005213C6">
        <w:rPr>
          <w:iCs/>
          <w:color w:val="000000" w:themeColor="text1"/>
        </w:rPr>
        <w:t>There is a defined and agreed process for making changes to the filtering or monitoring system that involves a senior leader in the agreement of the change.</w:t>
      </w:r>
    </w:p>
    <w:p w14:paraId="18A4A58D" w14:textId="77777777" w:rsidR="006F5E44" w:rsidRPr="005213C6" w:rsidRDefault="006F5E44" w:rsidP="006F5E44">
      <w:pPr>
        <w:pStyle w:val="ListParagraph"/>
        <w:numPr>
          <w:ilvl w:val="0"/>
          <w:numId w:val="4"/>
        </w:numPr>
        <w:spacing w:after="0"/>
        <w:rPr>
          <w:iCs/>
          <w:color w:val="000000" w:themeColor="text1"/>
        </w:rPr>
      </w:pPr>
      <w:r w:rsidRPr="005213C6">
        <w:rPr>
          <w:iCs/>
          <w:color w:val="000000" w:themeColor="text1"/>
        </w:rPr>
        <w:t>Mobile devices that access the school’s internet connection (whether school or personal devices) will be subject to the same filtering standards as other devices on the school systems.</w:t>
      </w:r>
    </w:p>
    <w:p w14:paraId="698C18A2" w14:textId="3ED6F4C4" w:rsidR="006628A5" w:rsidRDefault="006F5E44" w:rsidP="006628A5">
      <w:pPr>
        <w:pStyle w:val="ListParagraph"/>
        <w:numPr>
          <w:ilvl w:val="0"/>
          <w:numId w:val="4"/>
        </w:numPr>
        <w:spacing w:after="0"/>
        <w:rPr>
          <w:i/>
          <w:highlight w:val="yellow"/>
        </w:rPr>
      </w:pPr>
      <w:r w:rsidRPr="00FE74A3">
        <w:rPr>
          <w:i/>
          <w:highlight w:val="yellow"/>
        </w:rPr>
        <w:t xml:space="preserve">The school has provided enhanced/differentiated user-level filtering </w:t>
      </w:r>
      <w:proofErr w:type="gramStart"/>
      <w:r w:rsidRPr="00FE74A3">
        <w:rPr>
          <w:i/>
          <w:highlight w:val="yellow"/>
        </w:rPr>
        <w:t>through the use of</w:t>
      </w:r>
      <w:proofErr w:type="gramEnd"/>
      <w:r w:rsidRPr="00FE74A3">
        <w:rPr>
          <w:i/>
          <w:highlight w:val="yellow"/>
        </w:rPr>
        <w:t xml:space="preserve"> the </w:t>
      </w:r>
      <w:r w:rsidRPr="00FE74A3">
        <w:rPr>
          <w:rStyle w:val="BlueText"/>
          <w:highlight w:val="yellow"/>
        </w:rPr>
        <w:t>(insert name)</w:t>
      </w:r>
      <w:r w:rsidRPr="00FE74A3">
        <w:rPr>
          <w:color w:val="0070C0"/>
          <w:highlight w:val="yellow"/>
        </w:rPr>
        <w:t xml:space="preserve"> </w:t>
      </w:r>
      <w:r w:rsidRPr="00FE74A3">
        <w:rPr>
          <w:i/>
          <w:highlight w:val="yellow"/>
        </w:rPr>
        <w:t>filtering system. (allowing different filtering levels for different ages/stages and different groups of users – staff/learners etc.)</w:t>
      </w:r>
    </w:p>
    <w:p w14:paraId="50521CDC" w14:textId="77777777" w:rsidR="005213C6" w:rsidRPr="005213C6" w:rsidRDefault="005213C6" w:rsidP="005213C6">
      <w:pPr>
        <w:pStyle w:val="ListParagraph"/>
        <w:spacing w:after="0"/>
        <w:rPr>
          <w:i/>
          <w:highlight w:val="yellow"/>
        </w:rPr>
      </w:pPr>
    </w:p>
    <w:p w14:paraId="7E226BB0" w14:textId="0E7BA7A8" w:rsidR="006628A5" w:rsidRPr="005213C6" w:rsidRDefault="006628A5" w:rsidP="006628A5">
      <w:pPr>
        <w:rPr>
          <w:b/>
          <w:bCs/>
          <w:sz w:val="22"/>
        </w:rPr>
      </w:pPr>
      <w:r w:rsidRPr="005213C6">
        <w:rPr>
          <w:b/>
          <w:bCs/>
          <w:sz w:val="22"/>
        </w:rPr>
        <w:t>1.</w:t>
      </w:r>
      <w:r w:rsidR="005213C6" w:rsidRPr="005213C6">
        <w:rPr>
          <w:b/>
          <w:bCs/>
          <w:sz w:val="22"/>
        </w:rPr>
        <w:t>4</w:t>
      </w:r>
      <w:r w:rsidRPr="005213C6">
        <w:rPr>
          <w:b/>
          <w:bCs/>
          <w:sz w:val="22"/>
        </w:rPr>
        <w:t xml:space="preserve"> Filtering Procedures</w:t>
      </w:r>
    </w:p>
    <w:p w14:paraId="1929DB05" w14:textId="77777777" w:rsidR="006628A5" w:rsidRDefault="006628A5" w:rsidP="006628A5">
      <w:r w:rsidRPr="003104D0">
        <w:t xml:space="preserve">The filtering of internet content provides an important means of preventing users from accessing material that is illegal or is inappropriate in an educational context. The filtering system cannot, however, provide a 100% guarantee that it will do so, as online content changes dynamically and new technologies are constantly being developed. It is important, therefore, to understand that filtering is only one element in a larger strategy for online safety and acceptable use. </w:t>
      </w:r>
    </w:p>
    <w:p w14:paraId="56AF7D6D" w14:textId="5F3541CA" w:rsidR="006628A5" w:rsidRPr="003104D0" w:rsidRDefault="006628A5" w:rsidP="006628A5">
      <w:r w:rsidRPr="003104D0">
        <w:t xml:space="preserve">Internet access is filtered for all users. Differentiated internet access is available for staff and customised filtering changes are managed by the school. Illegal content is filtered by the broadband or filtering provider by actively employing the Internet Watch Foundation URL list and other illegal content lists. There is a clear route for reporting and managing changes to the filtering system. </w:t>
      </w:r>
      <w:r w:rsidRPr="006628A5">
        <w:rPr>
          <w:highlight w:val="yellow"/>
        </w:rPr>
        <w:t>Where personal mobile devices are allowed internet access through the school network, filtering will be applied that is consistent with school practice.</w:t>
      </w:r>
    </w:p>
    <w:p w14:paraId="11D5363C" w14:textId="0C4DCF6C" w:rsidR="008D3479" w:rsidRPr="003104D0" w:rsidRDefault="001D13FA" w:rsidP="008D3479">
      <w:pPr>
        <w:spacing w:before="300" w:after="300"/>
        <w:rPr>
          <w:rFonts w:eastAsia="Open Sans Light" w:cs="Open Sans Light"/>
          <w:color w:val="0B0C0C"/>
          <w:szCs w:val="20"/>
        </w:rPr>
      </w:pPr>
      <w:r>
        <w:rPr>
          <w:rFonts w:eastAsia="Open Sans Light" w:cs="Open Sans Light"/>
          <w:color w:val="0B0C0C"/>
          <w:szCs w:val="20"/>
        </w:rPr>
        <w:t>The</w:t>
      </w:r>
      <w:r w:rsidR="008D3479" w:rsidRPr="003104D0">
        <w:rPr>
          <w:rFonts w:eastAsia="Open Sans Light" w:cs="Open Sans Light"/>
          <w:color w:val="0B0C0C"/>
          <w:szCs w:val="20"/>
        </w:rPr>
        <w:t xml:space="preserve"> filtering system</w:t>
      </w:r>
      <w:r>
        <w:rPr>
          <w:rFonts w:eastAsia="Open Sans Light" w:cs="Open Sans Light"/>
          <w:color w:val="0B0C0C"/>
          <w:szCs w:val="20"/>
        </w:rPr>
        <w:t xml:space="preserve"> used</w:t>
      </w:r>
      <w:r w:rsidR="008D3479" w:rsidRPr="003104D0">
        <w:rPr>
          <w:rFonts w:eastAsia="Open Sans Light" w:cs="Open Sans Light"/>
          <w:color w:val="0B0C0C"/>
          <w:szCs w:val="20"/>
        </w:rPr>
        <w:t xml:space="preserve"> </w:t>
      </w:r>
      <w:r>
        <w:rPr>
          <w:rFonts w:eastAsia="Open Sans Light" w:cs="Open Sans Light"/>
          <w:color w:val="0B0C0C"/>
          <w:szCs w:val="20"/>
        </w:rPr>
        <w:t>in our school is</w:t>
      </w:r>
      <w:r w:rsidR="008D3479" w:rsidRPr="003104D0">
        <w:rPr>
          <w:rFonts w:eastAsia="Open Sans Light" w:cs="Open Sans Light"/>
          <w:color w:val="0B0C0C"/>
          <w:szCs w:val="20"/>
        </w:rPr>
        <w:t xml:space="preserve"> up to date and applied to all: </w:t>
      </w:r>
    </w:p>
    <w:p w14:paraId="3B8E64DA" w14:textId="6167EF3C"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lastRenderedPageBreak/>
        <w:t xml:space="preserve">users, including guest </w:t>
      </w:r>
      <w:proofErr w:type="gramStart"/>
      <w:r w:rsidRPr="003104D0">
        <w:rPr>
          <w:rFonts w:eastAsia="Open Sans Light" w:cs="Open Sans Light"/>
          <w:color w:val="0B0C0C"/>
          <w:szCs w:val="20"/>
        </w:rPr>
        <w:t>accounts</w:t>
      </w:r>
      <w:proofErr w:type="gramEnd"/>
    </w:p>
    <w:p w14:paraId="60BFDCDB"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school owned </w:t>
      </w:r>
      <w:proofErr w:type="gramStart"/>
      <w:r w:rsidRPr="003104D0">
        <w:rPr>
          <w:rFonts w:eastAsia="Open Sans Light" w:cs="Open Sans Light"/>
          <w:color w:val="0B0C0C"/>
          <w:szCs w:val="20"/>
        </w:rPr>
        <w:t>devices</w:t>
      </w:r>
      <w:proofErr w:type="gramEnd"/>
    </w:p>
    <w:p w14:paraId="3B889959" w14:textId="6B51A9E2"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devices using the school broadband </w:t>
      </w:r>
      <w:proofErr w:type="gramStart"/>
      <w:r w:rsidRPr="003104D0">
        <w:rPr>
          <w:rFonts w:eastAsia="Open Sans Light" w:cs="Open Sans Light"/>
          <w:color w:val="0B0C0C"/>
          <w:szCs w:val="20"/>
        </w:rPr>
        <w:t>connection</w:t>
      </w:r>
      <w:proofErr w:type="gramEnd"/>
    </w:p>
    <w:p w14:paraId="026FB25E" w14:textId="74C74C8A" w:rsidR="008D3479" w:rsidRPr="003104D0" w:rsidRDefault="001D13FA" w:rsidP="008D3479">
      <w:pPr>
        <w:spacing w:before="300" w:after="300"/>
        <w:rPr>
          <w:rFonts w:eastAsia="Open Sans Light" w:cs="Open Sans Light"/>
          <w:color w:val="0B0C0C"/>
          <w:szCs w:val="20"/>
        </w:rPr>
      </w:pPr>
      <w:r>
        <w:rPr>
          <w:rFonts w:eastAsia="Open Sans Light" w:cs="Open Sans Light"/>
          <w:color w:val="0B0C0C"/>
        </w:rPr>
        <w:t xml:space="preserve">This </w:t>
      </w:r>
      <w:proofErr w:type="gramStart"/>
      <w:r>
        <w:rPr>
          <w:rFonts w:eastAsia="Open Sans Light" w:cs="Open Sans Light"/>
          <w:color w:val="0B0C0C"/>
        </w:rPr>
        <w:t>system:-</w:t>
      </w:r>
      <w:proofErr w:type="gramEnd"/>
    </w:p>
    <w:p w14:paraId="121A7B1F" w14:textId="36EF422E"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filter</w:t>
      </w:r>
      <w:r w:rsidR="001D13FA">
        <w:rPr>
          <w:rFonts w:eastAsia="Open Sans Light" w:cs="Open Sans Light"/>
          <w:color w:val="0B0C0C"/>
          <w:szCs w:val="20"/>
        </w:rPr>
        <w:t>s</w:t>
      </w:r>
      <w:r w:rsidRPr="003104D0">
        <w:rPr>
          <w:rFonts w:eastAsia="Open Sans Light" w:cs="Open Sans Light"/>
          <w:color w:val="0B0C0C"/>
          <w:szCs w:val="20"/>
        </w:rPr>
        <w:t xml:space="preserve"> all internet feeds, including any backup </w:t>
      </w:r>
      <w:proofErr w:type="gramStart"/>
      <w:r w:rsidRPr="003104D0">
        <w:rPr>
          <w:rFonts w:eastAsia="Open Sans Light" w:cs="Open Sans Light"/>
          <w:color w:val="0B0C0C"/>
          <w:szCs w:val="20"/>
        </w:rPr>
        <w:t>connections</w:t>
      </w:r>
      <w:proofErr w:type="gramEnd"/>
      <w:r w:rsidRPr="003104D0">
        <w:rPr>
          <w:rFonts w:eastAsia="Open Sans Light" w:cs="Open Sans Light"/>
          <w:color w:val="0B0C0C"/>
          <w:szCs w:val="20"/>
        </w:rPr>
        <w:t>  </w:t>
      </w:r>
    </w:p>
    <w:p w14:paraId="1CF205DE" w14:textId="6372C6C1" w:rsidR="008D3479" w:rsidRPr="003104D0" w:rsidRDefault="001D13FA" w:rsidP="008D3479">
      <w:pPr>
        <w:pStyle w:val="ListParagraph"/>
        <w:numPr>
          <w:ilvl w:val="0"/>
          <w:numId w:val="1"/>
        </w:numPr>
        <w:spacing w:after="0"/>
        <w:rPr>
          <w:rFonts w:eastAsia="Open Sans Light" w:cs="Open Sans Light"/>
          <w:color w:val="0B0C0C"/>
          <w:szCs w:val="20"/>
        </w:rPr>
      </w:pPr>
      <w:r>
        <w:rPr>
          <w:rFonts w:eastAsia="Open Sans Light" w:cs="Open Sans Light"/>
          <w:color w:val="0B0C0C"/>
          <w:szCs w:val="20"/>
        </w:rPr>
        <w:t>is</w:t>
      </w:r>
      <w:r w:rsidR="008D3479" w:rsidRPr="003104D0">
        <w:rPr>
          <w:rFonts w:eastAsia="Open Sans Light" w:cs="Open Sans Light"/>
          <w:color w:val="0B0C0C"/>
          <w:szCs w:val="20"/>
        </w:rPr>
        <w:t xml:space="preserve"> age and ability appropriate for the users and </w:t>
      </w:r>
      <w:r>
        <w:rPr>
          <w:rFonts w:eastAsia="Open Sans Light" w:cs="Open Sans Light"/>
          <w:color w:val="0B0C0C"/>
          <w:szCs w:val="20"/>
        </w:rPr>
        <w:t>is</w:t>
      </w:r>
      <w:r w:rsidR="008D3479" w:rsidRPr="003104D0">
        <w:rPr>
          <w:rFonts w:eastAsia="Open Sans Light" w:cs="Open Sans Light"/>
          <w:color w:val="0B0C0C"/>
          <w:szCs w:val="20"/>
        </w:rPr>
        <w:t xml:space="preserve"> suitable for educational </w:t>
      </w:r>
      <w:proofErr w:type="gramStart"/>
      <w:r w:rsidR="008D3479" w:rsidRPr="003104D0">
        <w:rPr>
          <w:rFonts w:eastAsia="Open Sans Light" w:cs="Open Sans Light"/>
          <w:color w:val="0B0C0C"/>
          <w:szCs w:val="20"/>
        </w:rPr>
        <w:t>settings</w:t>
      </w:r>
      <w:proofErr w:type="gramEnd"/>
      <w:r w:rsidR="008D3479" w:rsidRPr="003104D0">
        <w:rPr>
          <w:rFonts w:eastAsia="Open Sans Light" w:cs="Open Sans Light"/>
          <w:color w:val="0B0C0C"/>
          <w:szCs w:val="20"/>
        </w:rPr>
        <w:t> </w:t>
      </w:r>
    </w:p>
    <w:p w14:paraId="0BD7E992" w14:textId="453FC915"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handle</w:t>
      </w:r>
      <w:r w:rsidR="001D13FA">
        <w:rPr>
          <w:rFonts w:eastAsia="Open Sans Light" w:cs="Open Sans Light"/>
          <w:color w:val="0B0C0C"/>
          <w:szCs w:val="20"/>
        </w:rPr>
        <w:t>s</w:t>
      </w:r>
      <w:r w:rsidRPr="003104D0">
        <w:rPr>
          <w:rFonts w:eastAsia="Open Sans Light" w:cs="Open Sans Light"/>
          <w:color w:val="0B0C0C"/>
          <w:szCs w:val="20"/>
        </w:rPr>
        <w:t xml:space="preserve"> multilingual web content, images, common </w:t>
      </w:r>
      <w:r w:rsidR="00D21EB9" w:rsidRPr="003104D0">
        <w:rPr>
          <w:rFonts w:eastAsia="Open Sans Light" w:cs="Open Sans Light"/>
          <w:color w:val="0B0C0C"/>
          <w:szCs w:val="20"/>
        </w:rPr>
        <w:t>mis</w:t>
      </w:r>
      <w:r w:rsidR="00D21EB9">
        <w:rPr>
          <w:rFonts w:eastAsia="Open Sans Light" w:cs="Open Sans Light"/>
          <w:color w:val="0B0C0C"/>
          <w:szCs w:val="20"/>
        </w:rPr>
        <w:t>spellings</w:t>
      </w:r>
      <w:r w:rsidRPr="003104D0">
        <w:rPr>
          <w:rFonts w:eastAsia="Open Sans Light" w:cs="Open Sans Light"/>
          <w:color w:val="0B0C0C"/>
          <w:szCs w:val="20"/>
        </w:rPr>
        <w:t xml:space="preserve"> and </w:t>
      </w:r>
      <w:proofErr w:type="gramStart"/>
      <w:r w:rsidRPr="003104D0">
        <w:rPr>
          <w:rFonts w:eastAsia="Open Sans Light" w:cs="Open Sans Light"/>
          <w:color w:val="0B0C0C"/>
          <w:szCs w:val="20"/>
        </w:rPr>
        <w:t>abbreviations</w:t>
      </w:r>
      <w:proofErr w:type="gramEnd"/>
      <w:r w:rsidRPr="003104D0">
        <w:rPr>
          <w:rFonts w:eastAsia="Open Sans Light" w:cs="Open Sans Light"/>
          <w:color w:val="0B0C0C"/>
          <w:szCs w:val="20"/>
        </w:rPr>
        <w:t>  </w:t>
      </w:r>
    </w:p>
    <w:p w14:paraId="75284A4C" w14:textId="3B1204D8"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identif</w:t>
      </w:r>
      <w:r w:rsidR="001D13FA">
        <w:rPr>
          <w:rFonts w:eastAsia="Open Sans Light" w:cs="Open Sans Light"/>
          <w:color w:val="0B0C0C"/>
          <w:szCs w:val="20"/>
        </w:rPr>
        <w:t>ies</w:t>
      </w:r>
      <w:r w:rsidRPr="003104D0">
        <w:rPr>
          <w:rFonts w:eastAsia="Open Sans Light" w:cs="Open Sans Light"/>
          <w:color w:val="0B0C0C"/>
          <w:szCs w:val="20"/>
        </w:rPr>
        <w:t xml:space="preserve"> technologies and techniques that allow users to get around the filtering such as VPNs and proxy services and block </w:t>
      </w:r>
      <w:proofErr w:type="gramStart"/>
      <w:r w:rsidRPr="003104D0">
        <w:rPr>
          <w:rFonts w:eastAsia="Open Sans Light" w:cs="Open Sans Light"/>
          <w:color w:val="0B0C0C"/>
          <w:szCs w:val="20"/>
        </w:rPr>
        <w:t>them</w:t>
      </w:r>
      <w:proofErr w:type="gramEnd"/>
    </w:p>
    <w:p w14:paraId="25B731A8" w14:textId="592EB88B" w:rsidR="008D3479"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provide</w:t>
      </w:r>
      <w:r w:rsidR="001D13FA">
        <w:rPr>
          <w:rFonts w:eastAsia="Open Sans Light" w:cs="Open Sans Light"/>
          <w:color w:val="0B0C0C"/>
          <w:szCs w:val="20"/>
        </w:rPr>
        <w:t>s</w:t>
      </w:r>
      <w:r w:rsidRPr="003104D0">
        <w:rPr>
          <w:rFonts w:eastAsia="Open Sans Light" w:cs="Open Sans Light"/>
          <w:color w:val="0B0C0C"/>
          <w:szCs w:val="20"/>
        </w:rPr>
        <w:t xml:space="preserve"> alerts when any web content has been </w:t>
      </w:r>
      <w:proofErr w:type="gramStart"/>
      <w:r w:rsidRPr="003104D0">
        <w:rPr>
          <w:rFonts w:eastAsia="Open Sans Light" w:cs="Open Sans Light"/>
          <w:color w:val="0B0C0C"/>
          <w:szCs w:val="20"/>
        </w:rPr>
        <w:t>blocked</w:t>
      </w:r>
      <w:proofErr w:type="gramEnd"/>
    </w:p>
    <w:p w14:paraId="4F47969C" w14:textId="706AA2F5" w:rsidR="00300030" w:rsidRPr="003104D0" w:rsidRDefault="00300030" w:rsidP="008D3479">
      <w:pPr>
        <w:pStyle w:val="ListParagraph"/>
        <w:numPr>
          <w:ilvl w:val="0"/>
          <w:numId w:val="1"/>
        </w:numPr>
        <w:spacing w:after="0"/>
        <w:rPr>
          <w:rFonts w:eastAsia="Open Sans Light" w:cs="Open Sans Light"/>
          <w:color w:val="0B0C0C"/>
          <w:szCs w:val="20"/>
        </w:rPr>
      </w:pPr>
      <w:r>
        <w:t>is</w:t>
      </w:r>
      <w:r w:rsidRPr="003104D0">
        <w:t xml:space="preserve"> regularly </w:t>
      </w:r>
      <w:proofErr w:type="gramStart"/>
      <w:r w:rsidRPr="003104D0">
        <w:t>updated</w:t>
      </w:r>
      <w:proofErr w:type="gramEnd"/>
    </w:p>
    <w:p w14:paraId="7FF8D12B" w14:textId="77777777" w:rsidR="008D3479" w:rsidRPr="00CB799B" w:rsidRDefault="008D3479" w:rsidP="008D3479">
      <w:pPr>
        <w:spacing w:before="300" w:after="300"/>
        <w:rPr>
          <w:rFonts w:eastAsia="Open Sans Light" w:cs="Open Sans Light"/>
          <w:i/>
          <w:iCs/>
          <w:color w:val="FF0000"/>
        </w:rPr>
      </w:pPr>
      <w:r w:rsidRPr="00CB799B">
        <w:rPr>
          <w:rFonts w:eastAsia="Open Sans Light" w:cs="Open Sans Light"/>
          <w:i/>
          <w:iCs/>
          <w:color w:val="FF0000"/>
          <w:highlight w:val="yellow"/>
        </w:rPr>
        <w:t>Mobile and app content is often presented in a different way to web browser content. If your users access content in this way, you should get confirmation from your provider as to whether they can provide filtering on mobile or app technologies. A technical monitoring system should be applied to devices using mobile or app content to reduce the risk of harm.</w:t>
      </w:r>
      <w:r w:rsidRPr="00CB799B">
        <w:rPr>
          <w:rFonts w:eastAsia="Open Sans Light" w:cs="Open Sans Light"/>
          <w:i/>
          <w:iCs/>
          <w:color w:val="FF0000"/>
        </w:rPr>
        <w:t> </w:t>
      </w:r>
    </w:p>
    <w:p w14:paraId="077D6858" w14:textId="2570C963" w:rsidR="008D3479" w:rsidRPr="005213C6" w:rsidRDefault="006628A5" w:rsidP="008D3479">
      <w:pPr>
        <w:pStyle w:val="Heading3"/>
        <w:rPr>
          <w:rFonts w:ascii="Open Sans Light" w:hAnsi="Open Sans Light" w:cs="Open Sans Light"/>
          <w:b/>
          <w:bCs w:val="0"/>
          <w:sz w:val="22"/>
        </w:rPr>
      </w:pPr>
      <w:r w:rsidRPr="005213C6">
        <w:rPr>
          <w:rFonts w:ascii="Open Sans Light" w:hAnsi="Open Sans Light" w:cs="Open Sans Light"/>
          <w:b/>
          <w:bCs w:val="0"/>
          <w:sz w:val="22"/>
        </w:rPr>
        <w:t>1.</w:t>
      </w:r>
      <w:r w:rsidR="005213C6" w:rsidRPr="005213C6">
        <w:rPr>
          <w:rFonts w:ascii="Open Sans Light" w:hAnsi="Open Sans Light" w:cs="Open Sans Light"/>
          <w:b/>
          <w:bCs w:val="0"/>
          <w:sz w:val="22"/>
        </w:rPr>
        <w:t>5</w:t>
      </w:r>
      <w:r w:rsidRPr="005213C6">
        <w:rPr>
          <w:rFonts w:ascii="Open Sans Light" w:hAnsi="Open Sans Light" w:cs="Open Sans Light"/>
          <w:b/>
          <w:bCs w:val="0"/>
          <w:sz w:val="22"/>
        </w:rPr>
        <w:t xml:space="preserve"> </w:t>
      </w:r>
      <w:r w:rsidR="008D3479" w:rsidRPr="005213C6">
        <w:rPr>
          <w:rFonts w:ascii="Open Sans Light" w:hAnsi="Open Sans Light" w:cs="Open Sans Light"/>
          <w:b/>
          <w:bCs w:val="0"/>
          <w:sz w:val="22"/>
        </w:rPr>
        <w:t>Monitoring</w:t>
      </w:r>
      <w:r w:rsidR="00D21EB9" w:rsidRPr="005213C6">
        <w:rPr>
          <w:rFonts w:ascii="Open Sans Light" w:hAnsi="Open Sans Light" w:cs="Open Sans Light"/>
          <w:b/>
          <w:bCs w:val="0"/>
          <w:sz w:val="22"/>
        </w:rPr>
        <w:t xml:space="preserve"> Procedures</w:t>
      </w:r>
    </w:p>
    <w:p w14:paraId="7118A60C" w14:textId="45DC9ED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szCs w:val="20"/>
        </w:rPr>
        <w:t xml:space="preserve">Monitoring user activity on school and college devices is an important part of providing a safe environment for children and staff. Unlike filtering, it does not stop users from accessing material through internet searches or software. Monitoring allows review </w:t>
      </w:r>
      <w:r w:rsidR="006628A5">
        <w:rPr>
          <w:rFonts w:eastAsia="Open Sans Light" w:cs="Open Sans Light"/>
          <w:color w:val="0B0C0C"/>
          <w:szCs w:val="20"/>
        </w:rPr>
        <w:t xml:space="preserve">of </w:t>
      </w:r>
      <w:r w:rsidRPr="003104D0">
        <w:rPr>
          <w:rFonts w:eastAsia="Open Sans Light" w:cs="Open Sans Light"/>
          <w:color w:val="0B0C0C"/>
          <w:szCs w:val="20"/>
        </w:rPr>
        <w:t>user activity on school devices. For monitoring to be effective it must pick up incidents urgently, usually through alerts or observations, allowing prompt action</w:t>
      </w:r>
      <w:r w:rsidR="006628A5">
        <w:rPr>
          <w:rFonts w:eastAsia="Open Sans Light" w:cs="Open Sans Light"/>
          <w:color w:val="0B0C0C"/>
          <w:szCs w:val="20"/>
        </w:rPr>
        <w:t xml:space="preserve"> to be taken.</w:t>
      </w:r>
    </w:p>
    <w:p w14:paraId="59A70F65" w14:textId="5B7A089E" w:rsidR="008D3479" w:rsidRPr="003104D0" w:rsidRDefault="00D21EB9" w:rsidP="008D3479">
      <w:pPr>
        <w:spacing w:before="300" w:after="300"/>
        <w:rPr>
          <w:rFonts w:eastAsia="Open Sans Light" w:cs="Open Sans Light"/>
          <w:color w:val="0B0C0C"/>
          <w:szCs w:val="20"/>
        </w:rPr>
      </w:pPr>
      <w:r>
        <w:rPr>
          <w:rFonts w:eastAsia="Open Sans Light" w:cs="Open Sans Light"/>
          <w:color w:val="0B0C0C"/>
          <w:szCs w:val="20"/>
        </w:rPr>
        <w:t>Our monitoring strategy</w:t>
      </w:r>
      <w:r w:rsidR="008D3479" w:rsidRPr="003104D0">
        <w:rPr>
          <w:rFonts w:eastAsia="Open Sans Light" w:cs="Open Sans Light"/>
          <w:color w:val="0B0C0C"/>
          <w:szCs w:val="20"/>
        </w:rPr>
        <w:t xml:space="preserve"> include</w:t>
      </w:r>
      <w:r>
        <w:rPr>
          <w:rFonts w:eastAsia="Open Sans Light" w:cs="Open Sans Light"/>
          <w:color w:val="0B0C0C"/>
          <w:szCs w:val="20"/>
        </w:rPr>
        <w:t>s</w:t>
      </w:r>
      <w:r w:rsidR="008D3479" w:rsidRPr="003104D0">
        <w:rPr>
          <w:rFonts w:eastAsia="Open Sans Light" w:cs="Open Sans Light"/>
          <w:color w:val="0B0C0C"/>
          <w:szCs w:val="20"/>
        </w:rPr>
        <w:t>:       </w:t>
      </w:r>
    </w:p>
    <w:p w14:paraId="79068B67" w14:textId="45AD2DE0"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physical monitoring by staff watching screens of </w:t>
      </w:r>
      <w:proofErr w:type="gramStart"/>
      <w:r w:rsidRPr="003104D0">
        <w:rPr>
          <w:rFonts w:eastAsia="Open Sans Light" w:cs="Open Sans Light"/>
          <w:color w:val="0B0C0C"/>
          <w:szCs w:val="20"/>
        </w:rPr>
        <w:t>users</w:t>
      </w:r>
      <w:proofErr w:type="gramEnd"/>
    </w:p>
    <w:p w14:paraId="39036622" w14:textId="503B33D0"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network monitoring using log files of internet traffic and web </w:t>
      </w:r>
      <w:proofErr w:type="gramStart"/>
      <w:r w:rsidRPr="003104D0">
        <w:rPr>
          <w:rFonts w:eastAsia="Open Sans Light" w:cs="Open Sans Light"/>
          <w:color w:val="0B0C0C"/>
          <w:szCs w:val="20"/>
        </w:rPr>
        <w:t>access</w:t>
      </w:r>
      <w:proofErr w:type="gramEnd"/>
    </w:p>
    <w:p w14:paraId="5271F46D"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individual device monitoring through software or third-party services      </w:t>
      </w:r>
    </w:p>
    <w:p w14:paraId="5223363B" w14:textId="2D51DF51" w:rsidR="007A72B5" w:rsidRPr="00AB08D0" w:rsidRDefault="006F5E44" w:rsidP="00AB08D0">
      <w:pPr>
        <w:pStyle w:val="Heading3"/>
        <w:rPr>
          <w:rFonts w:ascii="Open Sans" w:hAnsi="Open Sans" w:cs="Open Sans"/>
          <w:sz w:val="20"/>
          <w:szCs w:val="20"/>
        </w:rPr>
      </w:pPr>
      <w:r w:rsidRPr="00300030">
        <w:rPr>
          <w:rFonts w:ascii="Open Sans" w:hAnsi="Open Sans" w:cs="Open Sans"/>
          <w:sz w:val="20"/>
          <w:szCs w:val="20"/>
        </w:rPr>
        <w:t>The monitoring process alerts the school to breaches of the filtering policy, which are then acted upon.</w:t>
      </w:r>
    </w:p>
    <w:p w14:paraId="7FABEE7C" w14:textId="3C48DBC0" w:rsidR="006F5E44" w:rsidRDefault="005213C6" w:rsidP="006F5E44">
      <w:pPr>
        <w:spacing w:before="300" w:after="300"/>
        <w:rPr>
          <w:rFonts w:asciiTheme="minorHAnsi" w:eastAsiaTheme="minorEastAsia" w:hAnsiTheme="minorHAnsi"/>
          <w:color w:val="0B0C0C"/>
          <w:sz w:val="26"/>
          <w:szCs w:val="26"/>
        </w:rPr>
      </w:pPr>
      <w:r>
        <w:rPr>
          <w:rFonts w:asciiTheme="minorHAnsi" w:eastAsiaTheme="minorEastAsia" w:hAnsiTheme="minorHAnsi"/>
          <w:color w:val="0B0C0C"/>
          <w:sz w:val="26"/>
          <w:szCs w:val="26"/>
        </w:rPr>
        <w:t xml:space="preserve">1.6 </w:t>
      </w:r>
      <w:r w:rsidR="006F5E44" w:rsidRPr="003104D0">
        <w:rPr>
          <w:rFonts w:asciiTheme="minorHAnsi" w:eastAsiaTheme="minorEastAsia" w:hAnsiTheme="minorHAnsi"/>
          <w:color w:val="0B0C0C"/>
          <w:sz w:val="26"/>
          <w:szCs w:val="26"/>
        </w:rPr>
        <w:t>Filtering and Monitoring Review and Checks</w:t>
      </w:r>
    </w:p>
    <w:p w14:paraId="745C0CC8" w14:textId="77777777" w:rsidR="005213C6" w:rsidRDefault="005213C6" w:rsidP="006628A5">
      <w:pPr>
        <w:spacing w:before="300" w:after="300"/>
        <w:rPr>
          <w:b/>
          <w:bCs/>
          <w:iCs/>
        </w:rPr>
      </w:pPr>
      <w:r>
        <w:rPr>
          <w:b/>
          <w:bCs/>
          <w:iCs/>
        </w:rPr>
        <w:t>Strategic review</w:t>
      </w:r>
    </w:p>
    <w:p w14:paraId="320E8B6C" w14:textId="5C278D14" w:rsidR="006628A5" w:rsidRPr="003104D0" w:rsidRDefault="006628A5" w:rsidP="006628A5">
      <w:pPr>
        <w:spacing w:before="300" w:after="300"/>
        <w:rPr>
          <w:rFonts w:eastAsia="Open Sans Light" w:cs="Open Sans Light"/>
          <w:color w:val="0B0C0C"/>
          <w:szCs w:val="20"/>
        </w:rPr>
      </w:pPr>
      <w:r w:rsidRPr="00FE74A3">
        <w:rPr>
          <w:b/>
          <w:bCs/>
          <w:iCs/>
        </w:rPr>
        <w:t>The filtering and monitoring provision is reviewed at least annually</w:t>
      </w:r>
      <w:r>
        <w:rPr>
          <w:b/>
          <w:bCs/>
          <w:iCs/>
        </w:rPr>
        <w:t xml:space="preserve">, as part of a wider online safety annual review, using </w:t>
      </w:r>
      <w:hyperlink r:id="rId10" w:history="1">
        <w:r w:rsidRPr="00FE74A3">
          <w:rPr>
            <w:rStyle w:val="Hyperlink"/>
            <w:b/>
            <w:bCs/>
            <w:iCs/>
          </w:rPr>
          <w:t>the 360 degree safe tool</w:t>
        </w:r>
      </w:hyperlink>
      <w:r w:rsidRPr="003104D0">
        <w:rPr>
          <w:rFonts w:eastAsia="Open Sans Light" w:cs="Open Sans Light"/>
          <w:color w:val="0B0C0C"/>
        </w:rPr>
        <w:t>, or when:  </w:t>
      </w:r>
    </w:p>
    <w:p w14:paraId="730777A9" w14:textId="77777777" w:rsidR="006628A5" w:rsidRPr="003104D0" w:rsidRDefault="006628A5" w:rsidP="006628A5">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a safeguarding risk is </w:t>
      </w:r>
      <w:proofErr w:type="gramStart"/>
      <w:r w:rsidRPr="003104D0">
        <w:rPr>
          <w:rFonts w:eastAsia="Open Sans Light" w:cs="Open Sans Light"/>
          <w:color w:val="0B0C0C"/>
          <w:szCs w:val="20"/>
        </w:rPr>
        <w:t>identified</w:t>
      </w:r>
      <w:proofErr w:type="gramEnd"/>
      <w:r w:rsidRPr="003104D0">
        <w:rPr>
          <w:rFonts w:eastAsia="Open Sans Light" w:cs="Open Sans Light"/>
          <w:color w:val="0B0C0C"/>
          <w:szCs w:val="20"/>
        </w:rPr>
        <w:t> </w:t>
      </w:r>
    </w:p>
    <w:p w14:paraId="00868EE7" w14:textId="77777777" w:rsidR="006628A5" w:rsidRPr="003104D0" w:rsidRDefault="006628A5" w:rsidP="006628A5">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there is a change in working practice, e.g. remote access or </w:t>
      </w:r>
      <w:proofErr w:type="gramStart"/>
      <w:r w:rsidRPr="003104D0">
        <w:rPr>
          <w:rFonts w:eastAsia="Open Sans Light" w:cs="Open Sans Light"/>
          <w:color w:val="0B0C0C"/>
          <w:szCs w:val="20"/>
        </w:rPr>
        <w:t>BYOD</w:t>
      </w:r>
      <w:proofErr w:type="gramEnd"/>
      <w:r w:rsidRPr="003104D0">
        <w:rPr>
          <w:rFonts w:eastAsia="Open Sans Light" w:cs="Open Sans Light"/>
          <w:color w:val="0B0C0C"/>
          <w:szCs w:val="20"/>
        </w:rPr>
        <w:t> </w:t>
      </w:r>
    </w:p>
    <w:p w14:paraId="4524D4D0" w14:textId="77777777" w:rsidR="006628A5" w:rsidRPr="003104D0" w:rsidRDefault="006628A5" w:rsidP="006628A5">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new technology is </w:t>
      </w:r>
      <w:proofErr w:type="gramStart"/>
      <w:r w:rsidRPr="003104D0">
        <w:rPr>
          <w:rFonts w:eastAsia="Open Sans Light" w:cs="Open Sans Light"/>
          <w:color w:val="0B0C0C"/>
          <w:szCs w:val="20"/>
        </w:rPr>
        <w:t>introduced</w:t>
      </w:r>
      <w:proofErr w:type="gramEnd"/>
    </w:p>
    <w:p w14:paraId="01E90F73" w14:textId="63436C19" w:rsidR="006F5E44" w:rsidRPr="003104D0" w:rsidRDefault="006F5E44" w:rsidP="006F5E44">
      <w:pPr>
        <w:spacing w:before="300" w:after="300"/>
        <w:rPr>
          <w:rFonts w:eastAsia="Open Sans Light" w:cs="Open Sans Light"/>
          <w:color w:val="0B0C0C"/>
        </w:rPr>
      </w:pPr>
      <w:r w:rsidRPr="003104D0">
        <w:rPr>
          <w:rFonts w:eastAsia="Open Sans Light" w:cs="Open Sans Light"/>
          <w:color w:val="0B0C0C"/>
        </w:rPr>
        <w:t xml:space="preserve">The review </w:t>
      </w:r>
      <w:r w:rsidR="005213C6">
        <w:rPr>
          <w:rFonts w:eastAsia="Open Sans Light" w:cs="Open Sans Light"/>
          <w:color w:val="0B0C0C"/>
        </w:rPr>
        <w:t>is</w:t>
      </w:r>
      <w:r w:rsidRPr="003104D0">
        <w:rPr>
          <w:rFonts w:eastAsia="Open Sans Light" w:cs="Open Sans Light"/>
          <w:color w:val="0B0C0C"/>
        </w:rPr>
        <w:t xml:space="preserve"> conducted by members of the senior leadership team, the designated safeguarding lead (DSL), and the IT service provider. </w:t>
      </w:r>
    </w:p>
    <w:p w14:paraId="503F03E6" w14:textId="1475481B" w:rsidR="006F5E44" w:rsidRPr="00FE74A3" w:rsidRDefault="005213C6" w:rsidP="006F5E44">
      <w:pPr>
        <w:spacing w:before="300" w:after="300"/>
        <w:rPr>
          <w:rFonts w:eastAsia="Open Sans Light" w:cs="Open Sans Light"/>
          <w:color w:val="0B0C0C"/>
          <w:szCs w:val="20"/>
        </w:rPr>
      </w:pPr>
      <w:r>
        <w:rPr>
          <w:rFonts w:eastAsia="Open Sans Light" w:cs="Open Sans Light"/>
          <w:b/>
          <w:bCs/>
          <w:color w:val="0B0C0C"/>
        </w:rPr>
        <w:t>Operational review</w:t>
      </w:r>
    </w:p>
    <w:p w14:paraId="39D2023A" w14:textId="78A248A9" w:rsidR="005213C6" w:rsidRDefault="005213C6" w:rsidP="006F5E44">
      <w:pPr>
        <w:spacing w:before="300" w:after="300"/>
        <w:rPr>
          <w:rFonts w:eastAsia="Open Sans Light" w:cs="Open Sans Light"/>
          <w:color w:val="0B0C0C"/>
        </w:rPr>
      </w:pPr>
      <w:r>
        <w:rPr>
          <w:rFonts w:eastAsia="Open Sans Light" w:cs="Open Sans Light"/>
          <w:color w:val="0B0C0C"/>
        </w:rPr>
        <w:lastRenderedPageBreak/>
        <w:t>In addition to the annual review of filtering and monitoring, c</w:t>
      </w:r>
      <w:r w:rsidR="006F5E44" w:rsidRPr="003104D0">
        <w:rPr>
          <w:rFonts w:eastAsia="Open Sans Light" w:cs="Open Sans Light"/>
          <w:color w:val="0B0C0C"/>
        </w:rPr>
        <w:t>hecks to filtering and monitoring systems are completed and recorded as part of the filtering and monitoring review process.</w:t>
      </w:r>
      <w:r w:rsidR="00FE74A3">
        <w:rPr>
          <w:rFonts w:eastAsia="Open Sans Light" w:cs="Open Sans Light"/>
          <w:color w:val="0B0C0C"/>
        </w:rPr>
        <w:t xml:space="preserve"> </w:t>
      </w:r>
      <w:r w:rsidR="006F5E44" w:rsidRPr="003104D0">
        <w:rPr>
          <w:rFonts w:eastAsia="Open Sans Light" w:cs="Open Sans Light"/>
          <w:color w:val="0B0C0C"/>
        </w:rPr>
        <w:t xml:space="preserve"> How often the checks take place will be based on the context, the risks highlighted in the filtering and monitoring review, and any other risk assessments. </w:t>
      </w:r>
    </w:p>
    <w:p w14:paraId="1C857C54" w14:textId="6458B2D8" w:rsidR="006F5E44" w:rsidRPr="003104D0" w:rsidRDefault="006F5E44" w:rsidP="006F5E44">
      <w:pPr>
        <w:spacing w:before="300" w:after="300"/>
        <w:rPr>
          <w:rFonts w:eastAsia="Open Sans Light" w:cs="Open Sans Light"/>
          <w:color w:val="0B0C0C"/>
        </w:rPr>
      </w:pPr>
      <w:r w:rsidRPr="003104D0">
        <w:rPr>
          <w:rFonts w:eastAsia="Open Sans Light" w:cs="Open Sans Light"/>
          <w:color w:val="0B0C0C"/>
        </w:rPr>
        <w:t>Checks will be undertaken from both a safeguarding and IT perspective.</w:t>
      </w:r>
    </w:p>
    <w:p w14:paraId="3D1258CC" w14:textId="630A15CF" w:rsidR="005213C6" w:rsidRPr="007A72B5" w:rsidRDefault="005213C6" w:rsidP="006F5E44">
      <w:pPr>
        <w:spacing w:before="300" w:after="300"/>
        <w:rPr>
          <w:rFonts w:eastAsia="Open Sans Light" w:cs="Open Sans Light"/>
          <w:color w:val="000000" w:themeColor="text1"/>
          <w:szCs w:val="20"/>
        </w:rPr>
      </w:pPr>
      <w:r w:rsidRPr="007A72B5">
        <w:rPr>
          <w:rFonts w:eastAsia="Open Sans Light" w:cs="Open Sans Light"/>
          <w:color w:val="000000" w:themeColor="text1"/>
          <w:szCs w:val="20"/>
        </w:rPr>
        <w:t xml:space="preserve">In our school, we complete the following </w:t>
      </w:r>
      <w:proofErr w:type="gramStart"/>
      <w:r w:rsidR="007A72B5" w:rsidRPr="007A72B5">
        <w:rPr>
          <w:rFonts w:eastAsia="Open Sans Light" w:cs="Open Sans Light"/>
          <w:color w:val="000000" w:themeColor="text1"/>
          <w:szCs w:val="20"/>
        </w:rPr>
        <w:t>checks:-</w:t>
      </w:r>
      <w:proofErr w:type="gramEnd"/>
    </w:p>
    <w:p w14:paraId="60B6E0EF" w14:textId="35C339AC" w:rsidR="007A72B5" w:rsidRPr="007A72B5" w:rsidRDefault="007A72B5" w:rsidP="007A72B5">
      <w:pPr>
        <w:pStyle w:val="ListParagraph"/>
        <w:numPr>
          <w:ilvl w:val="0"/>
          <w:numId w:val="26"/>
        </w:numPr>
        <w:spacing w:before="300" w:after="300"/>
        <w:rPr>
          <w:rFonts w:eastAsia="Open Sans Light" w:cs="Open Sans Light"/>
          <w:i/>
          <w:iCs/>
          <w:color w:val="FF0000"/>
          <w:szCs w:val="20"/>
          <w:highlight w:val="yellow"/>
        </w:rPr>
      </w:pPr>
      <w:r w:rsidRPr="007A72B5">
        <w:rPr>
          <w:rFonts w:eastAsia="Open Sans Light" w:cs="Open Sans Light"/>
          <w:color w:val="000000" w:themeColor="text1"/>
          <w:szCs w:val="20"/>
        </w:rPr>
        <w:t xml:space="preserve">a review of the monitoring logs to check for patterns and themes which may arise from user access and cause concern. These are completed </w:t>
      </w:r>
      <w:r w:rsidRPr="007A72B5">
        <w:rPr>
          <w:rFonts w:eastAsia="Open Sans Light" w:cs="Open Sans Light"/>
          <w:i/>
          <w:iCs/>
          <w:color w:val="FF0000"/>
          <w:szCs w:val="20"/>
          <w:highlight w:val="yellow"/>
        </w:rPr>
        <w:t>(insert here how often you complete these check</w:t>
      </w:r>
      <w:r>
        <w:rPr>
          <w:rFonts w:eastAsia="Open Sans Light" w:cs="Open Sans Light"/>
          <w:i/>
          <w:iCs/>
          <w:color w:val="FF0000"/>
          <w:szCs w:val="20"/>
          <w:highlight w:val="yellow"/>
        </w:rPr>
        <w:t>s</w:t>
      </w:r>
      <w:r w:rsidRPr="007A72B5">
        <w:rPr>
          <w:rFonts w:eastAsia="Open Sans Light" w:cs="Open Sans Light"/>
          <w:i/>
          <w:iCs/>
          <w:color w:val="FF0000"/>
          <w:szCs w:val="20"/>
          <w:highlight w:val="yellow"/>
        </w:rPr>
        <w:t>)</w:t>
      </w:r>
    </w:p>
    <w:p w14:paraId="309A2F21" w14:textId="77777777" w:rsidR="007A72B5" w:rsidRPr="007A72B5" w:rsidRDefault="007A72B5" w:rsidP="007A72B5">
      <w:pPr>
        <w:pStyle w:val="ListParagraph"/>
        <w:spacing w:before="300" w:after="300"/>
        <w:rPr>
          <w:rFonts w:eastAsia="Open Sans Light" w:cs="Open Sans Light"/>
          <w:i/>
          <w:iCs/>
          <w:color w:val="FF0000"/>
          <w:szCs w:val="20"/>
          <w:highlight w:val="yellow"/>
        </w:rPr>
      </w:pPr>
    </w:p>
    <w:p w14:paraId="47FF59F6" w14:textId="4141E89D" w:rsidR="006F5E44" w:rsidRPr="007A72B5" w:rsidRDefault="006F5E44" w:rsidP="007A72B5">
      <w:pPr>
        <w:pStyle w:val="ListParagraph"/>
        <w:numPr>
          <w:ilvl w:val="0"/>
          <w:numId w:val="26"/>
        </w:numPr>
        <w:spacing w:before="300" w:after="300"/>
        <w:rPr>
          <w:rFonts w:eastAsia="Open Sans Light" w:cs="Open Sans Light"/>
          <w:color w:val="0B0C0C"/>
          <w:szCs w:val="20"/>
        </w:rPr>
      </w:pPr>
      <w:r w:rsidRPr="007A72B5">
        <w:rPr>
          <w:rFonts w:eastAsia="Open Sans Light" w:cs="Open Sans Light"/>
          <w:color w:val="0B0C0C"/>
          <w:szCs w:val="20"/>
        </w:rPr>
        <w:t>Checks</w:t>
      </w:r>
      <w:r w:rsidR="007A72B5" w:rsidRPr="007A72B5">
        <w:rPr>
          <w:rFonts w:eastAsia="Open Sans Light" w:cs="Open Sans Light"/>
          <w:color w:val="0B0C0C"/>
          <w:szCs w:val="20"/>
        </w:rPr>
        <w:t xml:space="preserve"> of the filtering systems</w:t>
      </w:r>
      <w:r w:rsidRPr="007A72B5">
        <w:rPr>
          <w:rFonts w:eastAsia="Open Sans Light" w:cs="Open Sans Light"/>
          <w:color w:val="0B0C0C"/>
          <w:szCs w:val="20"/>
        </w:rPr>
        <w:t xml:space="preserve"> are performed on a range of: </w:t>
      </w:r>
    </w:p>
    <w:p w14:paraId="2A2B1C18" w14:textId="77777777" w:rsidR="006F5E44" w:rsidRPr="003104D0" w:rsidRDefault="006F5E44" w:rsidP="006F5E44">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school owned devices and services, including those used off </w:t>
      </w:r>
      <w:proofErr w:type="gramStart"/>
      <w:r w:rsidRPr="003104D0">
        <w:rPr>
          <w:rFonts w:eastAsia="Open Sans Light" w:cs="Open Sans Light"/>
          <w:color w:val="0B0C0C"/>
          <w:szCs w:val="20"/>
        </w:rPr>
        <w:t>site</w:t>
      </w:r>
      <w:proofErr w:type="gramEnd"/>
      <w:r w:rsidRPr="003104D0">
        <w:rPr>
          <w:rFonts w:eastAsia="Open Sans Light" w:cs="Open Sans Light"/>
          <w:color w:val="0B0C0C"/>
          <w:szCs w:val="20"/>
        </w:rPr>
        <w:t> </w:t>
      </w:r>
    </w:p>
    <w:p w14:paraId="52E18382" w14:textId="77777777" w:rsidR="006F5E44" w:rsidRPr="003104D0" w:rsidRDefault="006F5E44" w:rsidP="006F5E44">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geographical areas across the site  </w:t>
      </w:r>
    </w:p>
    <w:p w14:paraId="307EF44F" w14:textId="77777777" w:rsidR="006F5E44" w:rsidRDefault="006F5E44" w:rsidP="006F5E44">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user groups, for example, teachers, </w:t>
      </w:r>
      <w:proofErr w:type="gramStart"/>
      <w:r w:rsidRPr="003104D0">
        <w:rPr>
          <w:rFonts w:eastAsia="Open Sans Light" w:cs="Open Sans Light"/>
          <w:color w:val="0B0C0C"/>
          <w:szCs w:val="20"/>
        </w:rPr>
        <w:t>pupils</w:t>
      </w:r>
      <w:proofErr w:type="gramEnd"/>
      <w:r w:rsidRPr="003104D0">
        <w:rPr>
          <w:rFonts w:eastAsia="Open Sans Light" w:cs="Open Sans Light"/>
          <w:color w:val="0B0C0C"/>
          <w:szCs w:val="20"/>
        </w:rPr>
        <w:t xml:space="preserve"> and guests </w:t>
      </w:r>
    </w:p>
    <w:p w14:paraId="3CB1BBAD" w14:textId="77777777" w:rsidR="005213C6" w:rsidRDefault="005213C6" w:rsidP="005213C6">
      <w:pPr>
        <w:spacing w:after="0"/>
        <w:rPr>
          <w:rFonts w:eastAsia="Open Sans Light" w:cs="Open Sans Light"/>
          <w:color w:val="0B0C0C"/>
          <w:szCs w:val="20"/>
        </w:rPr>
      </w:pPr>
    </w:p>
    <w:p w14:paraId="3B2C5262" w14:textId="02361E5E" w:rsidR="005213C6" w:rsidRPr="005213C6" w:rsidRDefault="005213C6" w:rsidP="005213C6">
      <w:pPr>
        <w:spacing w:after="0"/>
        <w:rPr>
          <w:rFonts w:eastAsia="Open Sans Light" w:cs="Open Sans Light"/>
          <w:i/>
          <w:iCs/>
          <w:color w:val="FF0000"/>
          <w:szCs w:val="20"/>
        </w:rPr>
      </w:pPr>
      <w:r w:rsidRPr="005213C6">
        <w:rPr>
          <w:rFonts w:eastAsia="Open Sans Light" w:cs="Open Sans Light"/>
          <w:i/>
          <w:iCs/>
          <w:color w:val="FF0000"/>
          <w:szCs w:val="20"/>
          <w:highlight w:val="yellow"/>
        </w:rPr>
        <w:t xml:space="preserve">Add in here note about how </w:t>
      </w:r>
      <w:proofErr w:type="gramStart"/>
      <w:r w:rsidRPr="005213C6">
        <w:rPr>
          <w:rFonts w:eastAsia="Open Sans Light" w:cs="Open Sans Light"/>
          <w:i/>
          <w:iCs/>
          <w:color w:val="FF0000"/>
          <w:szCs w:val="20"/>
          <w:highlight w:val="yellow"/>
        </w:rPr>
        <w:t>you</w:t>
      </w:r>
      <w:proofErr w:type="gramEnd"/>
      <w:r w:rsidRPr="005213C6">
        <w:rPr>
          <w:rFonts w:eastAsia="Open Sans Light" w:cs="Open Sans Light"/>
          <w:i/>
          <w:iCs/>
          <w:color w:val="FF0000"/>
          <w:szCs w:val="20"/>
          <w:highlight w:val="yellow"/>
        </w:rPr>
        <w:t xml:space="preserve"> complete checks on pupil log ins – it may be that you set up a ‘test’ pupil account which is used for this purpose, or is an existing pupil account is used, that permission is sought after the check to remove browser history so that the pupil is not able to view previous searches.</w:t>
      </w:r>
      <w:r>
        <w:rPr>
          <w:rFonts w:eastAsia="Open Sans Light" w:cs="Open Sans Light"/>
          <w:i/>
          <w:iCs/>
          <w:color w:val="FF0000"/>
          <w:szCs w:val="20"/>
        </w:rPr>
        <w:t xml:space="preserve"> </w:t>
      </w:r>
    </w:p>
    <w:p w14:paraId="116F4BA0" w14:textId="77777777" w:rsidR="006F5E44" w:rsidRPr="003104D0" w:rsidRDefault="006F5E44" w:rsidP="006F5E44">
      <w:pPr>
        <w:spacing w:before="300" w:after="300"/>
        <w:rPr>
          <w:rFonts w:eastAsia="Open Sans Light" w:cs="Open Sans Light"/>
          <w:color w:val="0B0C0C"/>
          <w:szCs w:val="20"/>
        </w:rPr>
      </w:pPr>
      <w:r w:rsidRPr="003104D0">
        <w:rPr>
          <w:rFonts w:eastAsia="Open Sans Light" w:cs="Open Sans Light"/>
          <w:color w:val="0B0C0C"/>
        </w:rPr>
        <w:t xml:space="preserve">Logs of checks are kept so they can be reviewed. </w:t>
      </w:r>
      <w:proofErr w:type="gramStart"/>
      <w:r w:rsidRPr="003104D0">
        <w:rPr>
          <w:rFonts w:eastAsia="Open Sans Light" w:cs="Open Sans Light"/>
          <w:color w:val="0B0C0C"/>
        </w:rPr>
        <w:t>These record</w:t>
      </w:r>
      <w:proofErr w:type="gramEnd"/>
      <w:r w:rsidRPr="003104D0">
        <w:rPr>
          <w:rFonts w:eastAsia="Open Sans Light" w:cs="Open Sans Light"/>
          <w:color w:val="0B0C0C"/>
        </w:rPr>
        <w:t>:</w:t>
      </w:r>
    </w:p>
    <w:p w14:paraId="75B4F331" w14:textId="77777777" w:rsidR="006F5E44" w:rsidRPr="003104D0" w:rsidRDefault="006F5E44" w:rsidP="006F5E44">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when the checks took place  </w:t>
      </w:r>
    </w:p>
    <w:p w14:paraId="39E2963D" w14:textId="77777777" w:rsidR="006F5E44" w:rsidRPr="003104D0" w:rsidRDefault="006F5E44" w:rsidP="006F5E44">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who did the </w:t>
      </w:r>
      <w:proofErr w:type="gramStart"/>
      <w:r w:rsidRPr="003104D0">
        <w:rPr>
          <w:rFonts w:eastAsia="Open Sans Light" w:cs="Open Sans Light"/>
          <w:color w:val="0B0C0C"/>
          <w:szCs w:val="20"/>
        </w:rPr>
        <w:t>check</w:t>
      </w:r>
      <w:proofErr w:type="gramEnd"/>
      <w:r w:rsidRPr="003104D0">
        <w:rPr>
          <w:rFonts w:eastAsia="Open Sans Light" w:cs="Open Sans Light"/>
          <w:color w:val="0B0C0C"/>
          <w:szCs w:val="20"/>
        </w:rPr>
        <w:t> </w:t>
      </w:r>
    </w:p>
    <w:p w14:paraId="44AA6A2B" w14:textId="77777777" w:rsidR="006F5E44" w:rsidRPr="003104D0" w:rsidRDefault="006F5E44" w:rsidP="006F5E44">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what was tested or </w:t>
      </w:r>
      <w:proofErr w:type="gramStart"/>
      <w:r w:rsidRPr="003104D0">
        <w:rPr>
          <w:rFonts w:eastAsia="Open Sans Light" w:cs="Open Sans Light"/>
          <w:color w:val="0B0C0C"/>
          <w:szCs w:val="20"/>
        </w:rPr>
        <w:t>checked</w:t>
      </w:r>
      <w:proofErr w:type="gramEnd"/>
      <w:r w:rsidRPr="003104D0">
        <w:rPr>
          <w:rFonts w:eastAsia="Open Sans Light" w:cs="Open Sans Light"/>
          <w:color w:val="0B0C0C"/>
          <w:szCs w:val="20"/>
        </w:rPr>
        <w:t> </w:t>
      </w:r>
    </w:p>
    <w:p w14:paraId="58B7BC73" w14:textId="77777777" w:rsidR="006F5E44" w:rsidRPr="003104D0" w:rsidRDefault="006F5E44" w:rsidP="006F5E44">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resulting actions  </w:t>
      </w:r>
      <w:r w:rsidRPr="003104D0">
        <w:rPr>
          <w:rFonts w:eastAsia="Open Sans Light" w:cs="Open Sans Light"/>
        </w:rPr>
        <w:t xml:space="preserve"> </w:t>
      </w:r>
    </w:p>
    <w:p w14:paraId="0C2D4CB4" w14:textId="77777777" w:rsidR="00FE74A3" w:rsidRPr="000D3FCA" w:rsidRDefault="00FE74A3" w:rsidP="006F5E44">
      <w:pPr>
        <w:spacing w:after="0"/>
        <w:rPr>
          <w:rFonts w:eastAsia="Open Sans Light" w:cs="Open Sans Light"/>
          <w:color w:val="000000" w:themeColor="text1"/>
          <w:szCs w:val="20"/>
        </w:rPr>
      </w:pPr>
    </w:p>
    <w:p w14:paraId="43005AE5" w14:textId="38F0FC38" w:rsidR="006F5E44" w:rsidRPr="00AB08D0" w:rsidRDefault="00FE74A3" w:rsidP="006F5E44">
      <w:pPr>
        <w:rPr>
          <w:color w:val="0070C0"/>
        </w:rPr>
      </w:pPr>
      <w:r w:rsidRPr="000D3FCA">
        <w:rPr>
          <w:rStyle w:val="BlueText"/>
          <w:color w:val="000000" w:themeColor="text1"/>
          <w:szCs w:val="20"/>
        </w:rPr>
        <w:t xml:space="preserve">A check using the </w:t>
      </w:r>
      <w:r w:rsidRPr="000D3FCA">
        <w:rPr>
          <w:color w:val="000000" w:themeColor="text1"/>
          <w:szCs w:val="20"/>
        </w:rPr>
        <w:t xml:space="preserve"> </w:t>
      </w:r>
      <w:hyperlink r:id="rId11" w:history="1">
        <w:proofErr w:type="spellStart"/>
        <w:r w:rsidRPr="000D3FCA">
          <w:rPr>
            <w:rStyle w:val="Hyperlink1"/>
            <w:color w:val="000000" w:themeColor="text1"/>
            <w:szCs w:val="20"/>
          </w:rPr>
          <w:t>SWGfL</w:t>
        </w:r>
        <w:proofErr w:type="spellEnd"/>
        <w:r w:rsidRPr="000D3FCA">
          <w:rPr>
            <w:rStyle w:val="Hyperlink1"/>
            <w:color w:val="000000" w:themeColor="text1"/>
            <w:szCs w:val="20"/>
          </w:rPr>
          <w:t xml:space="preserve"> Test Filtering</w:t>
        </w:r>
      </w:hyperlink>
      <w:r w:rsidRPr="000D3FCA">
        <w:rPr>
          <w:rStyle w:val="Hyperlink1"/>
          <w:color w:val="000000" w:themeColor="text1"/>
          <w:szCs w:val="20"/>
        </w:rPr>
        <w:t xml:space="preserve"> website </w:t>
      </w:r>
      <w:r w:rsidRPr="000D3FCA">
        <w:rPr>
          <w:rStyle w:val="Hyperlink1"/>
          <w:color w:val="000000" w:themeColor="text1"/>
          <w:szCs w:val="20"/>
          <w:u w:val="none"/>
        </w:rPr>
        <w:t>is also completed.</w:t>
      </w:r>
      <w:r w:rsidR="005213C6" w:rsidRPr="000D3FCA">
        <w:rPr>
          <w:rStyle w:val="Hyperlink1"/>
          <w:color w:val="000000" w:themeColor="text1"/>
          <w:sz w:val="22"/>
          <w:u w:val="none"/>
        </w:rPr>
        <w:t xml:space="preserve"> </w:t>
      </w:r>
      <w:r w:rsidR="000D3FCA" w:rsidRPr="007A72B5">
        <w:rPr>
          <w:rFonts w:eastAsia="Open Sans Light" w:cs="Open Sans Light"/>
          <w:i/>
          <w:iCs/>
          <w:color w:val="FF0000"/>
          <w:szCs w:val="20"/>
          <w:highlight w:val="yellow"/>
        </w:rPr>
        <w:t>(insert here how often you complete these check</w:t>
      </w:r>
      <w:r w:rsidR="000D3FCA">
        <w:rPr>
          <w:rFonts w:eastAsia="Open Sans Light" w:cs="Open Sans Light"/>
          <w:i/>
          <w:iCs/>
          <w:color w:val="FF0000"/>
          <w:szCs w:val="20"/>
          <w:highlight w:val="yellow"/>
        </w:rPr>
        <w:t>s</w:t>
      </w:r>
      <w:r w:rsidR="000D3FCA" w:rsidRPr="007A72B5">
        <w:rPr>
          <w:rFonts w:eastAsia="Open Sans Light" w:cs="Open Sans Light"/>
          <w:i/>
          <w:iCs/>
          <w:color w:val="FF0000"/>
          <w:szCs w:val="20"/>
          <w:highlight w:val="yellow"/>
        </w:rPr>
        <w:t>)</w:t>
      </w:r>
    </w:p>
    <w:p w14:paraId="7AF1E87A" w14:textId="2CFD0D13" w:rsidR="006F5E44" w:rsidRPr="000D3FCA" w:rsidRDefault="000D3FCA" w:rsidP="006F5E44">
      <w:pPr>
        <w:pStyle w:val="Heading3"/>
        <w:rPr>
          <w:rFonts w:ascii="Open Sans" w:hAnsi="Open Sans" w:cs="Open Sans"/>
          <w:sz w:val="22"/>
        </w:rPr>
      </w:pPr>
      <w:r w:rsidRPr="000D3FCA">
        <w:rPr>
          <w:rFonts w:ascii="Open Sans" w:hAnsi="Open Sans" w:cs="Open Sans"/>
          <w:sz w:val="22"/>
        </w:rPr>
        <w:t xml:space="preserve">1.7 </w:t>
      </w:r>
      <w:r w:rsidR="006F5E44" w:rsidRPr="000D3FCA">
        <w:rPr>
          <w:rFonts w:ascii="Open Sans" w:hAnsi="Open Sans" w:cs="Open Sans"/>
          <w:sz w:val="22"/>
        </w:rPr>
        <w:t xml:space="preserve">Changes to Filtering and Monitoring Systems </w:t>
      </w:r>
    </w:p>
    <w:p w14:paraId="2D708D9A" w14:textId="77777777" w:rsidR="006F5E44" w:rsidRPr="005213C6" w:rsidRDefault="006F5E44" w:rsidP="006F5E44">
      <w:pPr>
        <w:spacing w:before="300" w:after="300"/>
        <w:rPr>
          <w:rFonts w:eastAsia="Open Sans Light" w:cs="Open Sans Light"/>
          <w:i/>
          <w:iCs/>
          <w:color w:val="FF0000"/>
        </w:rPr>
      </w:pPr>
      <w:r w:rsidRPr="005213C6">
        <w:rPr>
          <w:rFonts w:eastAsia="Open Sans Light" w:cs="Open Sans Light"/>
          <w:i/>
          <w:iCs/>
          <w:color w:val="FF0000"/>
        </w:rPr>
        <w:t>There should be a clear process for requests to change the filtering and monitoring systems and who makes the decision to alter the filtering system.</w:t>
      </w:r>
    </w:p>
    <w:p w14:paraId="51F51B65" w14:textId="77777777" w:rsidR="006F5E44" w:rsidRPr="003104D0" w:rsidRDefault="006F5E44" w:rsidP="006F5E44">
      <w:r w:rsidRPr="003104D0">
        <w:t>In this section the school should provide a detailed explanation of:</w:t>
      </w:r>
    </w:p>
    <w:p w14:paraId="4328D259" w14:textId="77777777" w:rsidR="006F5E44" w:rsidRPr="003104D0" w:rsidRDefault="006F5E44" w:rsidP="006F5E44">
      <w:pPr>
        <w:pStyle w:val="ListParagraph"/>
        <w:numPr>
          <w:ilvl w:val="0"/>
          <w:numId w:val="6"/>
        </w:numPr>
        <w:spacing w:after="0"/>
        <w:rPr>
          <w:rStyle w:val="BlueText"/>
        </w:rPr>
      </w:pPr>
      <w:r w:rsidRPr="003104D0">
        <w:rPr>
          <w:rStyle w:val="BlueText"/>
        </w:rPr>
        <w:t xml:space="preserve">how, and to whom, users may request changes to the filtering and monitoring systems </w:t>
      </w:r>
    </w:p>
    <w:p w14:paraId="101A8650" w14:textId="77777777" w:rsidR="006F5E44" w:rsidRPr="003104D0" w:rsidRDefault="006F5E44" w:rsidP="006F5E44">
      <w:pPr>
        <w:pStyle w:val="ListParagraph"/>
        <w:numPr>
          <w:ilvl w:val="0"/>
          <w:numId w:val="6"/>
        </w:numPr>
        <w:spacing w:after="0"/>
        <w:rPr>
          <w:rStyle w:val="BlueText"/>
        </w:rPr>
      </w:pPr>
      <w:r w:rsidRPr="003104D0">
        <w:rPr>
          <w:rStyle w:val="BlueText"/>
        </w:rPr>
        <w:t xml:space="preserve">the grounds on which changes may be permitted or </w:t>
      </w:r>
      <w:proofErr w:type="gramStart"/>
      <w:r w:rsidRPr="003104D0">
        <w:rPr>
          <w:rStyle w:val="BlueText"/>
        </w:rPr>
        <w:t>denied</w:t>
      </w:r>
      <w:proofErr w:type="gramEnd"/>
      <w:r w:rsidRPr="003104D0">
        <w:rPr>
          <w:rStyle w:val="BlueText"/>
        </w:rPr>
        <w:t xml:space="preserve"> </w:t>
      </w:r>
    </w:p>
    <w:p w14:paraId="649F66B4" w14:textId="77777777" w:rsidR="006F5E44" w:rsidRPr="003104D0" w:rsidRDefault="006F5E44" w:rsidP="006F5E44">
      <w:pPr>
        <w:pStyle w:val="ListParagraph"/>
        <w:numPr>
          <w:ilvl w:val="0"/>
          <w:numId w:val="6"/>
        </w:numPr>
        <w:spacing w:after="0"/>
        <w:rPr>
          <w:rStyle w:val="BlueText"/>
        </w:rPr>
      </w:pPr>
      <w:r w:rsidRPr="003104D0">
        <w:rPr>
          <w:rStyle w:val="BlueText"/>
        </w:rPr>
        <w:t xml:space="preserve">how a second responsible person will </w:t>
      </w:r>
      <w:proofErr w:type="gramStart"/>
      <w:r w:rsidRPr="003104D0">
        <w:rPr>
          <w:rStyle w:val="BlueText"/>
        </w:rPr>
        <w:t>agrees</w:t>
      </w:r>
      <w:proofErr w:type="gramEnd"/>
      <w:r w:rsidRPr="003104D0">
        <w:rPr>
          <w:rStyle w:val="BlueText"/>
        </w:rPr>
        <w:t xml:space="preserve"> to the change before it is made </w:t>
      </w:r>
    </w:p>
    <w:p w14:paraId="381D7940" w14:textId="7F22C13C" w:rsidR="008D3479" w:rsidRDefault="000D3FCA" w:rsidP="008D3479">
      <w:pPr>
        <w:pStyle w:val="Heading3"/>
        <w:rPr>
          <w:rFonts w:ascii="Open Sans" w:hAnsi="Open Sans" w:cs="Open Sans"/>
          <w:sz w:val="22"/>
        </w:rPr>
      </w:pPr>
      <w:r w:rsidRPr="000D3FCA">
        <w:rPr>
          <w:rFonts w:ascii="Open Sans" w:hAnsi="Open Sans" w:cs="Open Sans"/>
          <w:sz w:val="22"/>
        </w:rPr>
        <w:t xml:space="preserve">1.8 </w:t>
      </w:r>
      <w:r w:rsidR="008D3479" w:rsidRPr="000D3FCA">
        <w:rPr>
          <w:rFonts w:ascii="Open Sans" w:hAnsi="Open Sans" w:cs="Open Sans"/>
          <w:sz w:val="22"/>
        </w:rPr>
        <w:t>Training/Awareness</w:t>
      </w:r>
    </w:p>
    <w:p w14:paraId="45929D28" w14:textId="77777777" w:rsidR="000D3FCA" w:rsidRDefault="000D3FCA" w:rsidP="008D3479"/>
    <w:p w14:paraId="5DC164F7" w14:textId="60FF84B2" w:rsidR="008D3479" w:rsidRPr="000D3FCA" w:rsidRDefault="008D3479" w:rsidP="008D3479">
      <w:pPr>
        <w:rPr>
          <w:rStyle w:val="BlueText"/>
          <w:rFonts w:ascii="Open Sans" w:hAnsi="Open Sans" w:cs="Open Sans"/>
          <w:color w:val="000000" w:themeColor="text1"/>
          <w:szCs w:val="20"/>
        </w:rPr>
      </w:pPr>
      <w:r w:rsidRPr="000D3FCA">
        <w:rPr>
          <w:rStyle w:val="BlueText"/>
          <w:rFonts w:ascii="Open Sans" w:hAnsi="Open Sans" w:cs="Open Sans"/>
          <w:color w:val="000000" w:themeColor="text1"/>
          <w:szCs w:val="20"/>
        </w:rPr>
        <w:t xml:space="preserve">It is a statutory requirement in England that staff receive training, at least annually, about safeguarding, child protection, online safety and filtering and monitoring. </w:t>
      </w:r>
    </w:p>
    <w:p w14:paraId="5F4B33F7" w14:textId="77777777" w:rsidR="008D3479" w:rsidRPr="000D3FCA" w:rsidRDefault="008D3479" w:rsidP="008D3479">
      <w:pPr>
        <w:pStyle w:val="Heading4"/>
        <w:rPr>
          <w:rFonts w:ascii="Open Sans" w:hAnsi="Open Sans" w:cs="Open Sans"/>
          <w:i w:val="0"/>
          <w:iCs w:val="0"/>
          <w:color w:val="000000" w:themeColor="text1"/>
          <w:szCs w:val="20"/>
        </w:rPr>
      </w:pPr>
      <w:r w:rsidRPr="000D3FCA">
        <w:rPr>
          <w:rFonts w:ascii="Open Sans" w:hAnsi="Open Sans" w:cs="Open Sans"/>
          <w:i w:val="0"/>
          <w:iCs w:val="0"/>
          <w:color w:val="000000" w:themeColor="text1"/>
          <w:szCs w:val="20"/>
        </w:rPr>
        <w:t xml:space="preserve">Governors, Senior </w:t>
      </w:r>
      <w:proofErr w:type="gramStart"/>
      <w:r w:rsidRPr="000D3FCA">
        <w:rPr>
          <w:rFonts w:ascii="Open Sans" w:hAnsi="Open Sans" w:cs="Open Sans"/>
          <w:i w:val="0"/>
          <w:iCs w:val="0"/>
          <w:color w:val="000000" w:themeColor="text1"/>
          <w:szCs w:val="20"/>
        </w:rPr>
        <w:t>Leaders</w:t>
      </w:r>
      <w:proofErr w:type="gramEnd"/>
      <w:r w:rsidRPr="000D3FCA">
        <w:rPr>
          <w:rFonts w:ascii="Open Sans" w:hAnsi="Open Sans" w:cs="Open Sans"/>
          <w:i w:val="0"/>
          <w:iCs w:val="0"/>
          <w:color w:val="000000" w:themeColor="text1"/>
          <w:szCs w:val="20"/>
        </w:rPr>
        <w:t xml:space="preserve"> and staff are made aware of the expectations of them:</w:t>
      </w:r>
    </w:p>
    <w:p w14:paraId="63157B92" w14:textId="77777777" w:rsidR="008D3479" w:rsidRPr="000D3FCA" w:rsidRDefault="008D3479" w:rsidP="008D3479">
      <w:pPr>
        <w:pStyle w:val="ListParagraph"/>
        <w:numPr>
          <w:ilvl w:val="0"/>
          <w:numId w:val="9"/>
        </w:numPr>
        <w:spacing w:after="0"/>
        <w:rPr>
          <w:rFonts w:ascii="Open Sans" w:hAnsi="Open Sans" w:cs="Open Sans"/>
          <w:color w:val="000000" w:themeColor="text1"/>
          <w:szCs w:val="20"/>
        </w:rPr>
      </w:pPr>
      <w:r w:rsidRPr="000D3FCA">
        <w:rPr>
          <w:rFonts w:ascii="Open Sans" w:hAnsi="Open Sans" w:cs="Open Sans"/>
          <w:color w:val="000000" w:themeColor="text1"/>
          <w:szCs w:val="20"/>
        </w:rPr>
        <w:t>at induction</w:t>
      </w:r>
    </w:p>
    <w:p w14:paraId="4A327F02" w14:textId="77777777" w:rsidR="008D3479" w:rsidRPr="000D3FCA" w:rsidRDefault="008D3479" w:rsidP="008D3479">
      <w:pPr>
        <w:pStyle w:val="ListParagraph"/>
        <w:numPr>
          <w:ilvl w:val="0"/>
          <w:numId w:val="9"/>
        </w:numPr>
        <w:spacing w:after="0"/>
        <w:rPr>
          <w:rFonts w:ascii="Open Sans" w:hAnsi="Open Sans" w:cs="Open Sans"/>
          <w:color w:val="000000" w:themeColor="text1"/>
          <w:szCs w:val="20"/>
        </w:rPr>
      </w:pPr>
      <w:r w:rsidRPr="000D3FCA">
        <w:rPr>
          <w:rFonts w:ascii="Open Sans" w:hAnsi="Open Sans" w:cs="Open Sans"/>
          <w:color w:val="000000" w:themeColor="text1"/>
          <w:szCs w:val="20"/>
        </w:rPr>
        <w:t>at whole-staff/governor training</w:t>
      </w:r>
    </w:p>
    <w:p w14:paraId="0E3F49F2" w14:textId="77777777" w:rsidR="008D3479" w:rsidRPr="000D3FCA" w:rsidRDefault="008D3479" w:rsidP="008D3479">
      <w:pPr>
        <w:pStyle w:val="ListParagraph"/>
        <w:numPr>
          <w:ilvl w:val="0"/>
          <w:numId w:val="9"/>
        </w:numPr>
        <w:spacing w:after="0"/>
        <w:rPr>
          <w:rFonts w:ascii="Open Sans" w:hAnsi="Open Sans" w:cs="Open Sans"/>
          <w:color w:val="000000" w:themeColor="text1"/>
          <w:szCs w:val="20"/>
        </w:rPr>
      </w:pPr>
      <w:r w:rsidRPr="000D3FCA">
        <w:rPr>
          <w:rFonts w:ascii="Open Sans" w:hAnsi="Open Sans" w:cs="Open Sans"/>
          <w:color w:val="000000" w:themeColor="text1"/>
          <w:szCs w:val="20"/>
        </w:rPr>
        <w:lastRenderedPageBreak/>
        <w:t>through the awareness of policy requirements</w:t>
      </w:r>
    </w:p>
    <w:p w14:paraId="2D0470B4" w14:textId="77777777" w:rsidR="008D3479" w:rsidRPr="000D3FCA" w:rsidRDefault="008D3479" w:rsidP="008D3479">
      <w:pPr>
        <w:pStyle w:val="ListParagraph"/>
        <w:numPr>
          <w:ilvl w:val="0"/>
          <w:numId w:val="9"/>
        </w:numPr>
        <w:spacing w:after="0"/>
        <w:rPr>
          <w:rFonts w:ascii="Open Sans" w:hAnsi="Open Sans" w:cs="Open Sans"/>
          <w:color w:val="000000" w:themeColor="text1"/>
          <w:szCs w:val="20"/>
        </w:rPr>
      </w:pPr>
      <w:r w:rsidRPr="000D3FCA">
        <w:rPr>
          <w:rFonts w:ascii="Open Sans" w:hAnsi="Open Sans" w:cs="Open Sans"/>
          <w:color w:val="000000" w:themeColor="text1"/>
          <w:szCs w:val="20"/>
        </w:rPr>
        <w:t>through the acceptable use agreements</w:t>
      </w:r>
    </w:p>
    <w:p w14:paraId="1E646E2D" w14:textId="77777777" w:rsidR="008D3479" w:rsidRPr="000D3FCA" w:rsidRDefault="008D3479" w:rsidP="008D3479">
      <w:pPr>
        <w:pStyle w:val="ListParagraph"/>
        <w:numPr>
          <w:ilvl w:val="0"/>
          <w:numId w:val="9"/>
        </w:numPr>
        <w:spacing w:after="0"/>
        <w:rPr>
          <w:rFonts w:ascii="Open Sans" w:hAnsi="Open Sans" w:cs="Open Sans"/>
          <w:color w:val="000000" w:themeColor="text1"/>
          <w:szCs w:val="20"/>
        </w:rPr>
      </w:pPr>
      <w:r w:rsidRPr="000D3FCA">
        <w:rPr>
          <w:rFonts w:ascii="Open Sans" w:hAnsi="Open Sans" w:cs="Open Sans"/>
          <w:color w:val="000000" w:themeColor="text1"/>
          <w:szCs w:val="20"/>
        </w:rPr>
        <w:t>in regular updates throughout the year</w:t>
      </w:r>
    </w:p>
    <w:p w14:paraId="0DE38473" w14:textId="77777777" w:rsidR="008D3479" w:rsidRPr="003104D0" w:rsidRDefault="008D3479" w:rsidP="008D3479">
      <w:pPr>
        <w:pStyle w:val="Heading4"/>
        <w:rPr>
          <w:sz w:val="24"/>
          <w:szCs w:val="24"/>
        </w:rPr>
      </w:pPr>
    </w:p>
    <w:p w14:paraId="6C5CE9EB" w14:textId="025D5312" w:rsidR="008D3479" w:rsidRPr="003104D0" w:rsidRDefault="008D3479" w:rsidP="008D3479">
      <w:r w:rsidRPr="003104D0">
        <w:t>Those with specific responsibilities for filtering and monitoring receive enhanced training to help them understand filtering and monitoring systems and their implementation and review.</w:t>
      </w:r>
    </w:p>
    <w:p w14:paraId="4386DAC6" w14:textId="77777777" w:rsidR="008D3479" w:rsidRPr="003104D0" w:rsidRDefault="008D3479" w:rsidP="008D3479">
      <w:pPr>
        <w:pStyle w:val="Heading4"/>
        <w:rPr>
          <w:sz w:val="24"/>
          <w:szCs w:val="24"/>
        </w:rPr>
      </w:pPr>
    </w:p>
    <w:p w14:paraId="2783C841" w14:textId="77777777" w:rsidR="008D3479" w:rsidRPr="000D3FCA" w:rsidRDefault="008D3479" w:rsidP="000D3FCA">
      <w:r w:rsidRPr="000D3FCA">
        <w:t>Learners are made aware of the expectations of them:</w:t>
      </w:r>
    </w:p>
    <w:p w14:paraId="05A635CA" w14:textId="77777777" w:rsidR="008D3479" w:rsidRPr="000D3FCA" w:rsidRDefault="008D3479" w:rsidP="000D3FCA">
      <w:pPr>
        <w:pStyle w:val="ListParagraph"/>
        <w:numPr>
          <w:ilvl w:val="0"/>
          <w:numId w:val="27"/>
        </w:numPr>
        <w:rPr>
          <w:rStyle w:val="BlueText"/>
          <w:rFonts w:ascii="Open Sans" w:hAnsi="Open Sans" w:cs="Open Sans"/>
          <w:color w:val="000000" w:themeColor="text1"/>
          <w:szCs w:val="20"/>
        </w:rPr>
      </w:pPr>
      <w:r w:rsidRPr="000D3FCA">
        <w:t xml:space="preserve">in lessons </w:t>
      </w:r>
      <w:r w:rsidRPr="000D3FCA">
        <w:rPr>
          <w:rStyle w:val="BlueText"/>
          <w:rFonts w:ascii="Open Sans" w:hAnsi="Open Sans" w:cs="Open Sans"/>
          <w:color w:val="000000" w:themeColor="text1"/>
          <w:szCs w:val="20"/>
        </w:rPr>
        <w:t>(the schools should describe how this will take place)</w:t>
      </w:r>
    </w:p>
    <w:p w14:paraId="546A477F" w14:textId="77777777" w:rsidR="008D3479" w:rsidRPr="000D3FCA" w:rsidRDefault="008D3479" w:rsidP="000D3FCA">
      <w:pPr>
        <w:pStyle w:val="ListParagraph"/>
        <w:numPr>
          <w:ilvl w:val="0"/>
          <w:numId w:val="27"/>
        </w:numPr>
        <w:rPr>
          <w:bCs/>
        </w:rPr>
      </w:pPr>
      <w:r w:rsidRPr="000D3FCA">
        <w:t xml:space="preserve">through the acceptable use agreements </w:t>
      </w:r>
    </w:p>
    <w:p w14:paraId="0C45A70F" w14:textId="7D8989E2" w:rsidR="008D3479" w:rsidRPr="000D3FCA" w:rsidRDefault="008D3479" w:rsidP="000D3FCA">
      <w:pPr>
        <w:rPr>
          <w:bCs/>
        </w:rPr>
      </w:pPr>
      <w:r w:rsidRPr="000D3FCA">
        <w:t xml:space="preserve">Parents </w:t>
      </w:r>
      <w:r w:rsidR="000D3FCA">
        <w:t>are</w:t>
      </w:r>
      <w:r w:rsidRPr="000D3FCA">
        <w:t xml:space="preserve"> informed of the school’s filtering policy through the acceptable use agreement and through online safety awareness sessions/newsletter etc.</w:t>
      </w:r>
    </w:p>
    <w:p w14:paraId="6726AEB5" w14:textId="77777777" w:rsidR="008D3479" w:rsidRPr="003104D0" w:rsidRDefault="008D3479" w:rsidP="008D3479">
      <w:pPr>
        <w:spacing w:after="0"/>
        <w:ind w:left="360"/>
        <w:rPr>
          <w:rFonts w:cs="Open Sans Light"/>
          <w:color w:val="494949"/>
        </w:rPr>
      </w:pPr>
    </w:p>
    <w:p w14:paraId="2AA4CA1F" w14:textId="5558D465" w:rsidR="005213C6" w:rsidRDefault="005213C6" w:rsidP="005213C6">
      <w:r w:rsidRPr="003104D0">
        <w:t>This</w:t>
      </w:r>
      <w:r>
        <w:t xml:space="preserve"> appendix</w:t>
      </w:r>
      <w:r w:rsidRPr="003104D0">
        <w:t xml:space="preserve"> is informed by the Department for Education (DfE) guidance, </w:t>
      </w:r>
      <w:hyperlink r:id="rId12" w:history="1">
        <w:r w:rsidRPr="003104D0">
          <w:rPr>
            <w:rStyle w:val="Hyperlink"/>
          </w:rPr>
          <w:t>Keeping Children Safe in Education</w:t>
        </w:r>
      </w:hyperlink>
      <w:r w:rsidRPr="003104D0">
        <w:t xml:space="preserve">, and the </w:t>
      </w:r>
      <w:hyperlink r:id="rId13" w:history="1">
        <w:r w:rsidRPr="001D13FA">
          <w:rPr>
            <w:rStyle w:val="Hyperlink"/>
          </w:rPr>
          <w:t>Digital and Technology Standards</w:t>
        </w:r>
      </w:hyperlink>
      <w:r w:rsidRPr="003104D0">
        <w:t xml:space="preserve"> and </w:t>
      </w:r>
      <w:r>
        <w:t>is based on a template from the South West Grid For Learning (</w:t>
      </w:r>
      <w:proofErr w:type="spellStart"/>
      <w:r>
        <w:t>SWGfL</w:t>
      </w:r>
      <w:proofErr w:type="spellEnd"/>
      <w:r>
        <w:t>).</w:t>
      </w:r>
      <w:r w:rsidRPr="003104D0">
        <w:t xml:space="preserve"> </w:t>
      </w:r>
    </w:p>
    <w:p w14:paraId="75CA787B" w14:textId="737D0DA0" w:rsidR="000D3FCA" w:rsidRDefault="000D3FCA" w:rsidP="005213C6">
      <w:r>
        <w:t xml:space="preserve">Date: </w:t>
      </w:r>
    </w:p>
    <w:p w14:paraId="059F0D26" w14:textId="77777777" w:rsidR="000D3FCA" w:rsidRDefault="000D3FCA" w:rsidP="005213C6"/>
    <w:bookmarkEnd w:id="0"/>
    <w:bookmarkEnd w:id="1"/>
    <w:bookmarkEnd w:id="2"/>
    <w:bookmarkEnd w:id="3"/>
    <w:bookmarkEnd w:id="4"/>
    <w:bookmarkEnd w:id="5"/>
    <w:p w14:paraId="7B430495" w14:textId="1008C95D" w:rsidR="006F55C1" w:rsidRPr="0084081A" w:rsidRDefault="006F55C1" w:rsidP="00305C43">
      <w:pPr>
        <w:jc w:val="left"/>
        <w:rPr>
          <w:sz w:val="18"/>
          <w:szCs w:val="18"/>
        </w:rPr>
      </w:pPr>
    </w:p>
    <w:sectPr w:rsidR="006F55C1" w:rsidRPr="0084081A" w:rsidSect="00A53A60">
      <w:headerReference w:type="default" r:id="rId14"/>
      <w:footerReference w:type="even" r:id="rId15"/>
      <w:footerReference w:type="default" r:id="rId16"/>
      <w:pgSz w:w="11906" w:h="16838"/>
      <w:pgMar w:top="907" w:right="907" w:bottom="907" w:left="90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4D3A" w14:textId="77777777" w:rsidR="00A53A60" w:rsidRDefault="00A53A60" w:rsidP="00B7074B">
      <w:pPr>
        <w:spacing w:after="0" w:line="240" w:lineRule="auto"/>
      </w:pPr>
      <w:r>
        <w:separator/>
      </w:r>
    </w:p>
  </w:endnote>
  <w:endnote w:type="continuationSeparator" w:id="0">
    <w:p w14:paraId="00A6FB27" w14:textId="77777777" w:rsidR="00A53A60" w:rsidRDefault="00A53A60"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Gotham Medium">
    <w:altName w:val="Calibri"/>
    <w:panose1 w:val="020B0604020202020204"/>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L Frutiger Light">
    <w:altName w:val="Courier New"/>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698408"/>
      <w:docPartObj>
        <w:docPartGallery w:val="Page Numbers (Bottom of Page)"/>
        <w:docPartUnique/>
      </w:docPartObj>
    </w:sdtPr>
    <w:sdtContent>
      <w:p w14:paraId="7EDDD4E0" w14:textId="6FB69DCB" w:rsidR="007A72B5" w:rsidRDefault="007A72B5" w:rsidP="00AC78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CD46B" w14:textId="77777777" w:rsidR="007A72B5" w:rsidRDefault="007A72B5" w:rsidP="007A7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131629"/>
      <w:docPartObj>
        <w:docPartGallery w:val="Page Numbers (Bottom of Page)"/>
        <w:docPartUnique/>
      </w:docPartObj>
    </w:sdtPr>
    <w:sdtContent>
      <w:p w14:paraId="2D01B2D2" w14:textId="07ED1F75" w:rsidR="007A72B5" w:rsidRDefault="007A72B5" w:rsidP="00AC78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FEE0C4" w14:textId="6E93AD23" w:rsidR="007A72B5" w:rsidRDefault="000D3FCA" w:rsidP="007A72B5">
    <w:pPr>
      <w:pStyle w:val="Footer"/>
      <w:ind w:right="360"/>
    </w:pPr>
    <w:r>
      <w:t xml:space="preserve">Filtering and Monitoring Appendix </w:t>
    </w:r>
    <w:proofErr w:type="gramStart"/>
    <w:r>
      <w:t>To</w:t>
    </w:r>
    <w:proofErr w:type="gramEnd"/>
    <w:r>
      <w:t xml:space="preserve"> Online Safety Policy Version 1 April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22D6" w14:textId="77777777" w:rsidR="00A53A60" w:rsidRDefault="00A53A60" w:rsidP="00B7074B">
      <w:pPr>
        <w:spacing w:after="0" w:line="240" w:lineRule="auto"/>
      </w:pPr>
      <w:r>
        <w:separator/>
      </w:r>
    </w:p>
  </w:footnote>
  <w:footnote w:type="continuationSeparator" w:id="0">
    <w:p w14:paraId="14AD56E0" w14:textId="77777777" w:rsidR="00A53A60" w:rsidRDefault="00A53A60"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ABB0098" w:rsidR="00B7074B" w:rsidRPr="000A437A" w:rsidRDefault="000A437A" w:rsidP="0084081A">
    <w:pPr>
      <w:tabs>
        <w:tab w:val="left" w:pos="9075"/>
        <w:tab w:val="right" w:pos="10092"/>
      </w:tabs>
      <w:jc w:val="left"/>
      <w:rPr>
        <w:rFonts w:ascii="Gotham Medium" w:hAnsi="Gotham Medium"/>
        <w:sz w:val="24"/>
      </w:rPr>
    </w:pPr>
    <w:r>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67FE6"/>
    <w:multiLevelType w:val="hybridMultilevel"/>
    <w:tmpl w:val="D53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40ECD"/>
    <w:multiLevelType w:val="hybridMultilevel"/>
    <w:tmpl w:val="B05086E8"/>
    <w:lvl w:ilvl="0" w:tplc="E842D374">
      <w:start w:val="1"/>
      <w:numFmt w:val="decimal"/>
      <w:lvlText w:val="%1."/>
      <w:lvlJc w:val="left"/>
      <w:pPr>
        <w:ind w:left="720" w:hanging="360"/>
      </w:pPr>
      <w:rPr>
        <w:rFonts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23020"/>
    <w:multiLevelType w:val="hybridMultilevel"/>
    <w:tmpl w:val="FFFFFFFF"/>
    <w:lvl w:ilvl="0" w:tplc="5BAE9344">
      <w:start w:val="1"/>
      <w:numFmt w:val="bullet"/>
      <w:lvlText w:val=""/>
      <w:lvlJc w:val="left"/>
      <w:pPr>
        <w:ind w:left="720" w:hanging="360"/>
      </w:pPr>
      <w:rPr>
        <w:rFonts w:ascii="Symbol" w:hAnsi="Symbol" w:hint="default"/>
      </w:rPr>
    </w:lvl>
    <w:lvl w:ilvl="1" w:tplc="421EC2FE">
      <w:start w:val="1"/>
      <w:numFmt w:val="bullet"/>
      <w:lvlText w:val="o"/>
      <w:lvlJc w:val="left"/>
      <w:pPr>
        <w:ind w:left="1440" w:hanging="360"/>
      </w:pPr>
      <w:rPr>
        <w:rFonts w:ascii="Courier New" w:hAnsi="Courier New" w:hint="default"/>
      </w:rPr>
    </w:lvl>
    <w:lvl w:ilvl="2" w:tplc="23B42DF2">
      <w:start w:val="1"/>
      <w:numFmt w:val="bullet"/>
      <w:lvlText w:val=""/>
      <w:lvlJc w:val="left"/>
      <w:pPr>
        <w:ind w:left="2160" w:hanging="360"/>
      </w:pPr>
      <w:rPr>
        <w:rFonts w:ascii="Wingdings" w:hAnsi="Wingdings" w:hint="default"/>
      </w:rPr>
    </w:lvl>
    <w:lvl w:ilvl="3" w:tplc="E26E3A5E">
      <w:start w:val="1"/>
      <w:numFmt w:val="bullet"/>
      <w:lvlText w:val=""/>
      <w:lvlJc w:val="left"/>
      <w:pPr>
        <w:ind w:left="2880" w:hanging="360"/>
      </w:pPr>
      <w:rPr>
        <w:rFonts w:ascii="Symbol" w:hAnsi="Symbol" w:hint="default"/>
      </w:rPr>
    </w:lvl>
    <w:lvl w:ilvl="4" w:tplc="AA66B028">
      <w:start w:val="1"/>
      <w:numFmt w:val="bullet"/>
      <w:lvlText w:val="o"/>
      <w:lvlJc w:val="left"/>
      <w:pPr>
        <w:ind w:left="3600" w:hanging="360"/>
      </w:pPr>
      <w:rPr>
        <w:rFonts w:ascii="Courier New" w:hAnsi="Courier New" w:hint="default"/>
      </w:rPr>
    </w:lvl>
    <w:lvl w:ilvl="5" w:tplc="65085B0A">
      <w:start w:val="1"/>
      <w:numFmt w:val="bullet"/>
      <w:lvlText w:val=""/>
      <w:lvlJc w:val="left"/>
      <w:pPr>
        <w:ind w:left="4320" w:hanging="360"/>
      </w:pPr>
      <w:rPr>
        <w:rFonts w:ascii="Wingdings" w:hAnsi="Wingdings" w:hint="default"/>
      </w:rPr>
    </w:lvl>
    <w:lvl w:ilvl="6" w:tplc="ECA8B140">
      <w:start w:val="1"/>
      <w:numFmt w:val="bullet"/>
      <w:lvlText w:val=""/>
      <w:lvlJc w:val="left"/>
      <w:pPr>
        <w:ind w:left="5040" w:hanging="360"/>
      </w:pPr>
      <w:rPr>
        <w:rFonts w:ascii="Symbol" w:hAnsi="Symbol" w:hint="default"/>
      </w:rPr>
    </w:lvl>
    <w:lvl w:ilvl="7" w:tplc="66484706">
      <w:start w:val="1"/>
      <w:numFmt w:val="bullet"/>
      <w:lvlText w:val="o"/>
      <w:lvlJc w:val="left"/>
      <w:pPr>
        <w:ind w:left="5760" w:hanging="360"/>
      </w:pPr>
      <w:rPr>
        <w:rFonts w:ascii="Courier New" w:hAnsi="Courier New" w:hint="default"/>
      </w:rPr>
    </w:lvl>
    <w:lvl w:ilvl="8" w:tplc="05002C7C">
      <w:start w:val="1"/>
      <w:numFmt w:val="bullet"/>
      <w:lvlText w:val=""/>
      <w:lvlJc w:val="left"/>
      <w:pPr>
        <w:ind w:left="6480" w:hanging="360"/>
      </w:pPr>
      <w:rPr>
        <w:rFonts w:ascii="Wingdings" w:hAnsi="Wingdings" w:hint="default"/>
      </w:rPr>
    </w:lvl>
  </w:abstractNum>
  <w:abstractNum w:abstractNumId="6" w15:restartNumberingAfterBreak="0">
    <w:nsid w:val="15173DDD"/>
    <w:multiLevelType w:val="hybridMultilevel"/>
    <w:tmpl w:val="C952D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F7FF2"/>
    <w:multiLevelType w:val="hybridMultilevel"/>
    <w:tmpl w:val="F8EAD2A2"/>
    <w:lvl w:ilvl="0" w:tplc="F54C1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A53BA"/>
    <w:multiLevelType w:val="hybridMultilevel"/>
    <w:tmpl w:val="CA024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E706F"/>
    <w:multiLevelType w:val="hybridMultilevel"/>
    <w:tmpl w:val="353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89C56"/>
    <w:multiLevelType w:val="hybridMultilevel"/>
    <w:tmpl w:val="FFFFFFFF"/>
    <w:lvl w:ilvl="0" w:tplc="46B628F6">
      <w:start w:val="1"/>
      <w:numFmt w:val="bullet"/>
      <w:lvlText w:val=""/>
      <w:lvlJc w:val="left"/>
      <w:pPr>
        <w:ind w:left="720" w:hanging="360"/>
      </w:pPr>
      <w:rPr>
        <w:rFonts w:ascii="Symbol" w:hAnsi="Symbol" w:hint="default"/>
      </w:rPr>
    </w:lvl>
    <w:lvl w:ilvl="1" w:tplc="DDF6B496">
      <w:start w:val="1"/>
      <w:numFmt w:val="bullet"/>
      <w:lvlText w:val="o"/>
      <w:lvlJc w:val="left"/>
      <w:pPr>
        <w:ind w:left="1440" w:hanging="360"/>
      </w:pPr>
      <w:rPr>
        <w:rFonts w:ascii="Courier New" w:hAnsi="Courier New" w:hint="default"/>
      </w:rPr>
    </w:lvl>
    <w:lvl w:ilvl="2" w:tplc="52B0AA12">
      <w:start w:val="1"/>
      <w:numFmt w:val="bullet"/>
      <w:lvlText w:val=""/>
      <w:lvlJc w:val="left"/>
      <w:pPr>
        <w:ind w:left="2160" w:hanging="360"/>
      </w:pPr>
      <w:rPr>
        <w:rFonts w:ascii="Wingdings" w:hAnsi="Wingdings" w:hint="default"/>
      </w:rPr>
    </w:lvl>
    <w:lvl w:ilvl="3" w:tplc="1CB0065E">
      <w:start w:val="1"/>
      <w:numFmt w:val="bullet"/>
      <w:lvlText w:val=""/>
      <w:lvlJc w:val="left"/>
      <w:pPr>
        <w:ind w:left="2880" w:hanging="360"/>
      </w:pPr>
      <w:rPr>
        <w:rFonts w:ascii="Symbol" w:hAnsi="Symbol" w:hint="default"/>
      </w:rPr>
    </w:lvl>
    <w:lvl w:ilvl="4" w:tplc="A04E6C36">
      <w:start w:val="1"/>
      <w:numFmt w:val="bullet"/>
      <w:lvlText w:val="o"/>
      <w:lvlJc w:val="left"/>
      <w:pPr>
        <w:ind w:left="3600" w:hanging="360"/>
      </w:pPr>
      <w:rPr>
        <w:rFonts w:ascii="Courier New" w:hAnsi="Courier New" w:hint="default"/>
      </w:rPr>
    </w:lvl>
    <w:lvl w:ilvl="5" w:tplc="E99E18AE">
      <w:start w:val="1"/>
      <w:numFmt w:val="bullet"/>
      <w:lvlText w:val=""/>
      <w:lvlJc w:val="left"/>
      <w:pPr>
        <w:ind w:left="4320" w:hanging="360"/>
      </w:pPr>
      <w:rPr>
        <w:rFonts w:ascii="Wingdings" w:hAnsi="Wingdings" w:hint="default"/>
      </w:rPr>
    </w:lvl>
    <w:lvl w:ilvl="6" w:tplc="2026A892">
      <w:start w:val="1"/>
      <w:numFmt w:val="bullet"/>
      <w:lvlText w:val=""/>
      <w:lvlJc w:val="left"/>
      <w:pPr>
        <w:ind w:left="5040" w:hanging="360"/>
      </w:pPr>
      <w:rPr>
        <w:rFonts w:ascii="Symbol" w:hAnsi="Symbol" w:hint="default"/>
      </w:rPr>
    </w:lvl>
    <w:lvl w:ilvl="7" w:tplc="9BC2FB28">
      <w:start w:val="1"/>
      <w:numFmt w:val="bullet"/>
      <w:lvlText w:val="o"/>
      <w:lvlJc w:val="left"/>
      <w:pPr>
        <w:ind w:left="5760" w:hanging="360"/>
      </w:pPr>
      <w:rPr>
        <w:rFonts w:ascii="Courier New" w:hAnsi="Courier New" w:hint="default"/>
      </w:rPr>
    </w:lvl>
    <w:lvl w:ilvl="8" w:tplc="B1FEDB64">
      <w:start w:val="1"/>
      <w:numFmt w:val="bullet"/>
      <w:lvlText w:val=""/>
      <w:lvlJc w:val="left"/>
      <w:pPr>
        <w:ind w:left="6480" w:hanging="360"/>
      </w:pPr>
      <w:rPr>
        <w:rFonts w:ascii="Wingdings" w:hAnsi="Wingdings" w:hint="default"/>
      </w:rPr>
    </w:lvl>
  </w:abstractNum>
  <w:abstractNum w:abstractNumId="15"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DB43C"/>
    <w:multiLevelType w:val="hybridMultilevel"/>
    <w:tmpl w:val="FFFFFFFF"/>
    <w:lvl w:ilvl="0" w:tplc="0F908CA6">
      <w:start w:val="1"/>
      <w:numFmt w:val="bullet"/>
      <w:lvlText w:val=""/>
      <w:lvlJc w:val="left"/>
      <w:pPr>
        <w:ind w:left="720" w:hanging="360"/>
      </w:pPr>
      <w:rPr>
        <w:rFonts w:ascii="Symbol" w:hAnsi="Symbol" w:hint="default"/>
      </w:rPr>
    </w:lvl>
    <w:lvl w:ilvl="1" w:tplc="6276A8FA">
      <w:start w:val="1"/>
      <w:numFmt w:val="bullet"/>
      <w:lvlText w:val="o"/>
      <w:lvlJc w:val="left"/>
      <w:pPr>
        <w:ind w:left="1440" w:hanging="360"/>
      </w:pPr>
      <w:rPr>
        <w:rFonts w:ascii="Courier New" w:hAnsi="Courier New" w:hint="default"/>
      </w:rPr>
    </w:lvl>
    <w:lvl w:ilvl="2" w:tplc="F5823748">
      <w:start w:val="1"/>
      <w:numFmt w:val="bullet"/>
      <w:lvlText w:val=""/>
      <w:lvlJc w:val="left"/>
      <w:pPr>
        <w:ind w:left="2160" w:hanging="360"/>
      </w:pPr>
      <w:rPr>
        <w:rFonts w:ascii="Wingdings" w:hAnsi="Wingdings" w:hint="default"/>
      </w:rPr>
    </w:lvl>
    <w:lvl w:ilvl="3" w:tplc="307A0F3A">
      <w:start w:val="1"/>
      <w:numFmt w:val="bullet"/>
      <w:lvlText w:val=""/>
      <w:lvlJc w:val="left"/>
      <w:pPr>
        <w:ind w:left="2880" w:hanging="360"/>
      </w:pPr>
      <w:rPr>
        <w:rFonts w:ascii="Symbol" w:hAnsi="Symbol" w:hint="default"/>
      </w:rPr>
    </w:lvl>
    <w:lvl w:ilvl="4" w:tplc="9ED00062">
      <w:start w:val="1"/>
      <w:numFmt w:val="bullet"/>
      <w:lvlText w:val="o"/>
      <w:lvlJc w:val="left"/>
      <w:pPr>
        <w:ind w:left="3600" w:hanging="360"/>
      </w:pPr>
      <w:rPr>
        <w:rFonts w:ascii="Courier New" w:hAnsi="Courier New" w:hint="default"/>
      </w:rPr>
    </w:lvl>
    <w:lvl w:ilvl="5" w:tplc="31CE327A">
      <w:start w:val="1"/>
      <w:numFmt w:val="bullet"/>
      <w:lvlText w:val=""/>
      <w:lvlJc w:val="left"/>
      <w:pPr>
        <w:ind w:left="4320" w:hanging="360"/>
      </w:pPr>
      <w:rPr>
        <w:rFonts w:ascii="Wingdings" w:hAnsi="Wingdings" w:hint="default"/>
      </w:rPr>
    </w:lvl>
    <w:lvl w:ilvl="6" w:tplc="EBFA7E1C">
      <w:start w:val="1"/>
      <w:numFmt w:val="bullet"/>
      <w:lvlText w:val=""/>
      <w:lvlJc w:val="left"/>
      <w:pPr>
        <w:ind w:left="5040" w:hanging="360"/>
      </w:pPr>
      <w:rPr>
        <w:rFonts w:ascii="Symbol" w:hAnsi="Symbol" w:hint="default"/>
      </w:rPr>
    </w:lvl>
    <w:lvl w:ilvl="7" w:tplc="9932C356">
      <w:start w:val="1"/>
      <w:numFmt w:val="bullet"/>
      <w:lvlText w:val="o"/>
      <w:lvlJc w:val="left"/>
      <w:pPr>
        <w:ind w:left="5760" w:hanging="360"/>
      </w:pPr>
      <w:rPr>
        <w:rFonts w:ascii="Courier New" w:hAnsi="Courier New" w:hint="default"/>
      </w:rPr>
    </w:lvl>
    <w:lvl w:ilvl="8" w:tplc="6E88B1BE">
      <w:start w:val="1"/>
      <w:numFmt w:val="bullet"/>
      <w:lvlText w:val=""/>
      <w:lvlJc w:val="left"/>
      <w:pPr>
        <w:ind w:left="6480" w:hanging="360"/>
      </w:pPr>
      <w:rPr>
        <w:rFonts w:ascii="Wingdings" w:hAnsi="Wingdings" w:hint="default"/>
      </w:rPr>
    </w:lvl>
  </w:abstractNum>
  <w:abstractNum w:abstractNumId="17" w15:restartNumberingAfterBreak="0">
    <w:nsid w:val="51560ABB"/>
    <w:multiLevelType w:val="multilevel"/>
    <w:tmpl w:val="BDC4A1D4"/>
    <w:lvl w:ilvl="0">
      <w:start w:val="1"/>
      <w:numFmt w:val="decimal"/>
      <w:lvlText w:val="%1.0"/>
      <w:lvlJc w:val="left"/>
      <w:pPr>
        <w:ind w:left="360" w:hanging="360"/>
      </w:pPr>
      <w:rPr>
        <w:rFonts w:hint="default"/>
        <w:i w:val="0"/>
        <w:color w:val="000000" w:themeColor="text1"/>
      </w:rPr>
    </w:lvl>
    <w:lvl w:ilvl="1">
      <w:start w:val="1"/>
      <w:numFmt w:val="decimal"/>
      <w:lvlText w:val="%1.%2"/>
      <w:lvlJc w:val="left"/>
      <w:pPr>
        <w:ind w:left="1080" w:hanging="360"/>
      </w:pPr>
      <w:rPr>
        <w:rFonts w:hint="default"/>
        <w:i w:val="0"/>
        <w:color w:val="000000" w:themeColor="text1"/>
      </w:rPr>
    </w:lvl>
    <w:lvl w:ilvl="2">
      <w:start w:val="1"/>
      <w:numFmt w:val="decimal"/>
      <w:lvlText w:val="%1.%2.%3"/>
      <w:lvlJc w:val="left"/>
      <w:pPr>
        <w:ind w:left="2160" w:hanging="720"/>
      </w:pPr>
      <w:rPr>
        <w:rFonts w:hint="default"/>
        <w:i w:val="0"/>
        <w:color w:val="000000" w:themeColor="text1"/>
      </w:rPr>
    </w:lvl>
    <w:lvl w:ilvl="3">
      <w:start w:val="1"/>
      <w:numFmt w:val="decimal"/>
      <w:lvlText w:val="%1.%2.%3.%4"/>
      <w:lvlJc w:val="left"/>
      <w:pPr>
        <w:ind w:left="2880" w:hanging="720"/>
      </w:pPr>
      <w:rPr>
        <w:rFonts w:hint="default"/>
        <w:i w:val="0"/>
        <w:color w:val="000000" w:themeColor="text1"/>
      </w:rPr>
    </w:lvl>
    <w:lvl w:ilvl="4">
      <w:start w:val="1"/>
      <w:numFmt w:val="decimal"/>
      <w:lvlText w:val="%1.%2.%3.%4.%5"/>
      <w:lvlJc w:val="left"/>
      <w:pPr>
        <w:ind w:left="3960" w:hanging="1080"/>
      </w:pPr>
      <w:rPr>
        <w:rFonts w:hint="default"/>
        <w:i w:val="0"/>
        <w:color w:val="000000" w:themeColor="text1"/>
      </w:rPr>
    </w:lvl>
    <w:lvl w:ilvl="5">
      <w:start w:val="1"/>
      <w:numFmt w:val="decimal"/>
      <w:lvlText w:val="%1.%2.%3.%4.%5.%6"/>
      <w:lvlJc w:val="left"/>
      <w:pPr>
        <w:ind w:left="4680" w:hanging="1080"/>
      </w:pPr>
      <w:rPr>
        <w:rFonts w:hint="default"/>
        <w:i w:val="0"/>
        <w:color w:val="000000" w:themeColor="text1"/>
      </w:rPr>
    </w:lvl>
    <w:lvl w:ilvl="6">
      <w:start w:val="1"/>
      <w:numFmt w:val="decimal"/>
      <w:lvlText w:val="%1.%2.%3.%4.%5.%6.%7"/>
      <w:lvlJc w:val="left"/>
      <w:pPr>
        <w:ind w:left="5760" w:hanging="1440"/>
      </w:pPr>
      <w:rPr>
        <w:rFonts w:hint="default"/>
        <w:i w:val="0"/>
        <w:color w:val="000000" w:themeColor="text1"/>
      </w:rPr>
    </w:lvl>
    <w:lvl w:ilvl="7">
      <w:start w:val="1"/>
      <w:numFmt w:val="decimal"/>
      <w:lvlText w:val="%1.%2.%3.%4.%5.%6.%7.%8"/>
      <w:lvlJc w:val="left"/>
      <w:pPr>
        <w:ind w:left="6480" w:hanging="1440"/>
      </w:pPr>
      <w:rPr>
        <w:rFonts w:hint="default"/>
        <w:i w:val="0"/>
        <w:color w:val="000000" w:themeColor="text1"/>
      </w:rPr>
    </w:lvl>
    <w:lvl w:ilvl="8">
      <w:start w:val="1"/>
      <w:numFmt w:val="decimal"/>
      <w:lvlText w:val="%1.%2.%3.%4.%5.%6.%7.%8.%9"/>
      <w:lvlJc w:val="left"/>
      <w:pPr>
        <w:ind w:left="7560" w:hanging="1800"/>
      </w:pPr>
      <w:rPr>
        <w:rFonts w:hint="default"/>
        <w:i w:val="0"/>
        <w:color w:val="000000" w:themeColor="text1"/>
      </w:rPr>
    </w:lvl>
  </w:abstractNum>
  <w:abstractNum w:abstractNumId="18"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7366C"/>
    <w:multiLevelType w:val="hybridMultilevel"/>
    <w:tmpl w:val="FFFFFFFF"/>
    <w:lvl w:ilvl="0" w:tplc="3A565E64">
      <w:start w:val="1"/>
      <w:numFmt w:val="bullet"/>
      <w:lvlText w:val=""/>
      <w:lvlJc w:val="left"/>
      <w:pPr>
        <w:ind w:left="720" w:hanging="360"/>
      </w:pPr>
      <w:rPr>
        <w:rFonts w:ascii="Symbol" w:hAnsi="Symbol" w:hint="default"/>
      </w:rPr>
    </w:lvl>
    <w:lvl w:ilvl="1" w:tplc="AC023E72">
      <w:start w:val="1"/>
      <w:numFmt w:val="bullet"/>
      <w:lvlText w:val="o"/>
      <w:lvlJc w:val="left"/>
      <w:pPr>
        <w:ind w:left="1440" w:hanging="360"/>
      </w:pPr>
      <w:rPr>
        <w:rFonts w:ascii="Courier New" w:hAnsi="Courier New" w:hint="default"/>
      </w:rPr>
    </w:lvl>
    <w:lvl w:ilvl="2" w:tplc="1366A76E">
      <w:start w:val="1"/>
      <w:numFmt w:val="bullet"/>
      <w:lvlText w:val=""/>
      <w:lvlJc w:val="left"/>
      <w:pPr>
        <w:ind w:left="2160" w:hanging="360"/>
      </w:pPr>
      <w:rPr>
        <w:rFonts w:ascii="Wingdings" w:hAnsi="Wingdings" w:hint="default"/>
      </w:rPr>
    </w:lvl>
    <w:lvl w:ilvl="3" w:tplc="A6024646">
      <w:start w:val="1"/>
      <w:numFmt w:val="bullet"/>
      <w:lvlText w:val=""/>
      <w:lvlJc w:val="left"/>
      <w:pPr>
        <w:ind w:left="2880" w:hanging="360"/>
      </w:pPr>
      <w:rPr>
        <w:rFonts w:ascii="Symbol" w:hAnsi="Symbol" w:hint="default"/>
      </w:rPr>
    </w:lvl>
    <w:lvl w:ilvl="4" w:tplc="7FB4810A">
      <w:start w:val="1"/>
      <w:numFmt w:val="bullet"/>
      <w:lvlText w:val="o"/>
      <w:lvlJc w:val="left"/>
      <w:pPr>
        <w:ind w:left="3600" w:hanging="360"/>
      </w:pPr>
      <w:rPr>
        <w:rFonts w:ascii="Courier New" w:hAnsi="Courier New" w:hint="default"/>
      </w:rPr>
    </w:lvl>
    <w:lvl w:ilvl="5" w:tplc="E2C2B5A0">
      <w:start w:val="1"/>
      <w:numFmt w:val="bullet"/>
      <w:lvlText w:val=""/>
      <w:lvlJc w:val="left"/>
      <w:pPr>
        <w:ind w:left="4320" w:hanging="360"/>
      </w:pPr>
      <w:rPr>
        <w:rFonts w:ascii="Wingdings" w:hAnsi="Wingdings" w:hint="default"/>
      </w:rPr>
    </w:lvl>
    <w:lvl w:ilvl="6" w:tplc="2ABCC9EC">
      <w:start w:val="1"/>
      <w:numFmt w:val="bullet"/>
      <w:lvlText w:val=""/>
      <w:lvlJc w:val="left"/>
      <w:pPr>
        <w:ind w:left="5040" w:hanging="360"/>
      </w:pPr>
      <w:rPr>
        <w:rFonts w:ascii="Symbol" w:hAnsi="Symbol" w:hint="default"/>
      </w:rPr>
    </w:lvl>
    <w:lvl w:ilvl="7" w:tplc="1C925B9A">
      <w:start w:val="1"/>
      <w:numFmt w:val="bullet"/>
      <w:lvlText w:val="o"/>
      <w:lvlJc w:val="left"/>
      <w:pPr>
        <w:ind w:left="5760" w:hanging="360"/>
      </w:pPr>
      <w:rPr>
        <w:rFonts w:ascii="Courier New" w:hAnsi="Courier New" w:hint="default"/>
      </w:rPr>
    </w:lvl>
    <w:lvl w:ilvl="8" w:tplc="ABDC9C50">
      <w:start w:val="1"/>
      <w:numFmt w:val="bullet"/>
      <w:lvlText w:val=""/>
      <w:lvlJc w:val="left"/>
      <w:pPr>
        <w:ind w:left="6480" w:hanging="360"/>
      </w:pPr>
      <w:rPr>
        <w:rFonts w:ascii="Wingdings" w:hAnsi="Wingdings" w:hint="default"/>
      </w:rPr>
    </w:lvl>
  </w:abstractNum>
  <w:abstractNum w:abstractNumId="20" w15:restartNumberingAfterBreak="0">
    <w:nsid w:val="5AB82033"/>
    <w:multiLevelType w:val="multilevel"/>
    <w:tmpl w:val="06508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8E1408"/>
    <w:multiLevelType w:val="hybridMultilevel"/>
    <w:tmpl w:val="73EA4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302641">
    <w:abstractNumId w:val="24"/>
  </w:num>
  <w:num w:numId="2" w16cid:durableId="131950601">
    <w:abstractNumId w:val="9"/>
  </w:num>
  <w:num w:numId="3" w16cid:durableId="2008094871">
    <w:abstractNumId w:val="15"/>
  </w:num>
  <w:num w:numId="4" w16cid:durableId="199242628">
    <w:abstractNumId w:val="22"/>
  </w:num>
  <w:num w:numId="5" w16cid:durableId="462187890">
    <w:abstractNumId w:val="2"/>
  </w:num>
  <w:num w:numId="6" w16cid:durableId="1831100271">
    <w:abstractNumId w:val="11"/>
  </w:num>
  <w:num w:numId="7" w16cid:durableId="1842433312">
    <w:abstractNumId w:val="18"/>
  </w:num>
  <w:num w:numId="8" w16cid:durableId="203098860">
    <w:abstractNumId w:val="25"/>
  </w:num>
  <w:num w:numId="9" w16cid:durableId="950867733">
    <w:abstractNumId w:val="0"/>
  </w:num>
  <w:num w:numId="10" w16cid:durableId="827285622">
    <w:abstractNumId w:val="1"/>
  </w:num>
  <w:num w:numId="11" w16cid:durableId="1192378949">
    <w:abstractNumId w:val="23"/>
  </w:num>
  <w:num w:numId="12" w16cid:durableId="235672599">
    <w:abstractNumId w:val="10"/>
  </w:num>
  <w:num w:numId="13" w16cid:durableId="1750033183">
    <w:abstractNumId w:val="26"/>
  </w:num>
  <w:num w:numId="14" w16cid:durableId="1565679161">
    <w:abstractNumId w:val="13"/>
  </w:num>
  <w:num w:numId="15" w16cid:durableId="1228809118">
    <w:abstractNumId w:val="14"/>
  </w:num>
  <w:num w:numId="16" w16cid:durableId="584075611">
    <w:abstractNumId w:val="19"/>
  </w:num>
  <w:num w:numId="17" w16cid:durableId="1588726303">
    <w:abstractNumId w:val="5"/>
  </w:num>
  <w:num w:numId="18" w16cid:durableId="1958832217">
    <w:abstractNumId w:val="16"/>
  </w:num>
  <w:num w:numId="19" w16cid:durableId="378285342">
    <w:abstractNumId w:val="20"/>
  </w:num>
  <w:num w:numId="20" w16cid:durableId="1758751263">
    <w:abstractNumId w:val="7"/>
  </w:num>
  <w:num w:numId="21" w16cid:durableId="1566069133">
    <w:abstractNumId w:val="8"/>
  </w:num>
  <w:num w:numId="22" w16cid:durableId="600379384">
    <w:abstractNumId w:val="21"/>
  </w:num>
  <w:num w:numId="23" w16cid:durableId="1454910166">
    <w:abstractNumId w:val="3"/>
  </w:num>
  <w:num w:numId="24" w16cid:durableId="1574001969">
    <w:abstractNumId w:val="6"/>
  </w:num>
  <w:num w:numId="25" w16cid:durableId="1451900789">
    <w:abstractNumId w:val="17"/>
  </w:num>
  <w:num w:numId="26" w16cid:durableId="1419906618">
    <w:abstractNumId w:val="4"/>
  </w:num>
  <w:num w:numId="27" w16cid:durableId="83742609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3FCA"/>
    <w:rsid w:val="000D7C5B"/>
    <w:rsid w:val="00112144"/>
    <w:rsid w:val="0013282C"/>
    <w:rsid w:val="0016103C"/>
    <w:rsid w:val="00167078"/>
    <w:rsid w:val="001B0B67"/>
    <w:rsid w:val="001C3EBB"/>
    <w:rsid w:val="001C5719"/>
    <w:rsid w:val="001D13FA"/>
    <w:rsid w:val="00217234"/>
    <w:rsid w:val="002303D2"/>
    <w:rsid w:val="00232594"/>
    <w:rsid w:val="00252DB9"/>
    <w:rsid w:val="002C56D0"/>
    <w:rsid w:val="002D12F3"/>
    <w:rsid w:val="002D6802"/>
    <w:rsid w:val="002F53BC"/>
    <w:rsid w:val="002F68B4"/>
    <w:rsid w:val="00300030"/>
    <w:rsid w:val="00304B8A"/>
    <w:rsid w:val="00305C43"/>
    <w:rsid w:val="003064A1"/>
    <w:rsid w:val="00332602"/>
    <w:rsid w:val="003D209F"/>
    <w:rsid w:val="00451A10"/>
    <w:rsid w:val="00466AF6"/>
    <w:rsid w:val="00470E54"/>
    <w:rsid w:val="004835C1"/>
    <w:rsid w:val="004C4E3A"/>
    <w:rsid w:val="004F7F58"/>
    <w:rsid w:val="005213C6"/>
    <w:rsid w:val="00522F64"/>
    <w:rsid w:val="005B7E0E"/>
    <w:rsid w:val="005F086D"/>
    <w:rsid w:val="00605FC5"/>
    <w:rsid w:val="006628A5"/>
    <w:rsid w:val="006A5DF1"/>
    <w:rsid w:val="006B135B"/>
    <w:rsid w:val="006B2CAC"/>
    <w:rsid w:val="006E466F"/>
    <w:rsid w:val="006F55C1"/>
    <w:rsid w:val="006F5E44"/>
    <w:rsid w:val="00734F3F"/>
    <w:rsid w:val="0073622A"/>
    <w:rsid w:val="00737369"/>
    <w:rsid w:val="00744120"/>
    <w:rsid w:val="007A72B5"/>
    <w:rsid w:val="007E00B5"/>
    <w:rsid w:val="00804D4A"/>
    <w:rsid w:val="00807034"/>
    <w:rsid w:val="00813E39"/>
    <w:rsid w:val="00834CB9"/>
    <w:rsid w:val="00837886"/>
    <w:rsid w:val="0084081A"/>
    <w:rsid w:val="00890749"/>
    <w:rsid w:val="008946BA"/>
    <w:rsid w:val="008D1FB9"/>
    <w:rsid w:val="008D3479"/>
    <w:rsid w:val="008E1FCF"/>
    <w:rsid w:val="009335CD"/>
    <w:rsid w:val="00934378"/>
    <w:rsid w:val="0093472E"/>
    <w:rsid w:val="00962A62"/>
    <w:rsid w:val="009A516B"/>
    <w:rsid w:val="009C0D84"/>
    <w:rsid w:val="009E5FF9"/>
    <w:rsid w:val="00A04868"/>
    <w:rsid w:val="00A53A60"/>
    <w:rsid w:val="00A55BB9"/>
    <w:rsid w:val="00AB08D0"/>
    <w:rsid w:val="00AF6E78"/>
    <w:rsid w:val="00B03B5B"/>
    <w:rsid w:val="00B7074B"/>
    <w:rsid w:val="00C06627"/>
    <w:rsid w:val="00C54A4C"/>
    <w:rsid w:val="00C87932"/>
    <w:rsid w:val="00C87C49"/>
    <w:rsid w:val="00C9182F"/>
    <w:rsid w:val="00CB799B"/>
    <w:rsid w:val="00CC51FD"/>
    <w:rsid w:val="00CD5712"/>
    <w:rsid w:val="00CE6CBC"/>
    <w:rsid w:val="00CF1CC7"/>
    <w:rsid w:val="00D21EB9"/>
    <w:rsid w:val="00D25778"/>
    <w:rsid w:val="00D309DC"/>
    <w:rsid w:val="00D31E2B"/>
    <w:rsid w:val="00D84B14"/>
    <w:rsid w:val="00D916B0"/>
    <w:rsid w:val="00DD3A2C"/>
    <w:rsid w:val="00DD3BDB"/>
    <w:rsid w:val="00DE5344"/>
    <w:rsid w:val="00E210CA"/>
    <w:rsid w:val="00E35AAA"/>
    <w:rsid w:val="00E46896"/>
    <w:rsid w:val="00E64C5E"/>
    <w:rsid w:val="00E66260"/>
    <w:rsid w:val="00EA17F1"/>
    <w:rsid w:val="00F84D58"/>
    <w:rsid w:val="00FC1776"/>
    <w:rsid w:val="00FC4B5F"/>
    <w:rsid w:val="00FD3DDE"/>
    <w:rsid w:val="00FD7039"/>
    <w:rsid w:val="00FE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 w:type="character" w:styleId="FollowedHyperlink">
    <w:name w:val="FollowedHyperlink"/>
    <w:basedOn w:val="DefaultParagraphFont"/>
    <w:uiPriority w:val="99"/>
    <w:semiHidden/>
    <w:unhideWhenUsed/>
    <w:rsid w:val="001D13FA"/>
    <w:rPr>
      <w:color w:val="954F72" w:themeColor="followedHyperlink"/>
      <w:u w:val="single"/>
    </w:rPr>
  </w:style>
  <w:style w:type="character" w:styleId="UnresolvedMention">
    <w:name w:val="Unresolved Mention"/>
    <w:basedOn w:val="DefaultParagraphFont"/>
    <w:uiPriority w:val="99"/>
    <w:semiHidden/>
    <w:unhideWhenUsed/>
    <w:rsid w:val="001D13FA"/>
    <w:rPr>
      <w:color w:val="605E5C"/>
      <w:shd w:val="clear" w:color="auto" w:fill="E1DFDD"/>
    </w:rPr>
  </w:style>
  <w:style w:type="character" w:styleId="PageNumber">
    <w:name w:val="page number"/>
    <w:basedOn w:val="DefaultParagraphFont"/>
    <w:uiPriority w:val="99"/>
    <w:semiHidden/>
    <w:unhideWhenUsed/>
    <w:rsid w:val="007A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41107033803/http:/www.ofsted.gov.uk/resources/safe-use-of-new-technologies" TargetMode="External"/><Relationship Id="rId13" Type="http://schemas.openxmlformats.org/officeDocument/2006/relationships/hyperlink" Target="https://www.gov.uk/guidance/meeting-digital-and-technology-standards-in-schools-and-colleges/filtering-and-monitoring-standards-for-schools-and-colleg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81955/Keeping_children_safe_in_education_2023.pdf"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stfilter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wgfl.org.uk/services/360-degree-safe/" TargetMode="External"/><Relationship Id="rId4" Type="http://schemas.openxmlformats.org/officeDocument/2006/relationships/webSettings" Target="webSettings.xml"/><Relationship Id="rId9" Type="http://schemas.openxmlformats.org/officeDocument/2006/relationships/hyperlink" Target="https://www.gov.uk/guidance/meeting-digital-and-technology-standards-in-schools-and-colleg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Sarah Turner</cp:lastModifiedBy>
  <cp:revision>12</cp:revision>
  <cp:lastPrinted>2024-02-27T10:59:00Z</cp:lastPrinted>
  <dcterms:created xsi:type="dcterms:W3CDTF">2024-04-07T09:44:00Z</dcterms:created>
  <dcterms:modified xsi:type="dcterms:W3CDTF">2024-04-07T11:02:00Z</dcterms:modified>
</cp:coreProperties>
</file>